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18280" w14:textId="77777777" w:rsidR="00C74C67" w:rsidRPr="003B2FF1" w:rsidRDefault="00C74C67" w:rsidP="00732AFA">
      <w:pPr>
        <w:pStyle w:val="Body"/>
        <w:spacing w:line="276" w:lineRule="auto"/>
        <w:rPr>
          <w:rFonts w:ascii="Times New Roman" w:eastAsia="Times New Roman" w:hAnsi="Times New Roman" w:cs="Times New Roman"/>
          <w:color w:val="254272"/>
          <w:u w:color="254272"/>
        </w:rPr>
      </w:pPr>
      <w:bookmarkStart w:id="0" w:name="_GoBack"/>
      <w:bookmarkEnd w:id="0"/>
    </w:p>
    <w:p w14:paraId="3D08651B" w14:textId="77777777" w:rsidR="00C74C67" w:rsidRPr="003B2FF1" w:rsidRDefault="00C74C67" w:rsidP="00732AFA">
      <w:pPr>
        <w:pStyle w:val="Body"/>
        <w:spacing w:line="276" w:lineRule="auto"/>
        <w:rPr>
          <w:rFonts w:ascii="Times New Roman" w:eastAsia="Times New Roman" w:hAnsi="Times New Roman" w:cs="Times New Roman"/>
          <w:color w:val="254272"/>
          <w:u w:color="254272"/>
        </w:rPr>
      </w:pPr>
    </w:p>
    <w:p w14:paraId="061B9946" w14:textId="77777777" w:rsidR="00C74C67" w:rsidRPr="003B2FF1" w:rsidRDefault="00C74C67" w:rsidP="00732AFA">
      <w:pPr>
        <w:pStyle w:val="Body"/>
        <w:spacing w:line="276" w:lineRule="auto"/>
        <w:rPr>
          <w:rFonts w:ascii="Times New Roman" w:eastAsia="Times New Roman" w:hAnsi="Times New Roman" w:cs="Times New Roman"/>
          <w:color w:val="254272"/>
          <w:u w:color="254272"/>
        </w:rPr>
      </w:pPr>
    </w:p>
    <w:p w14:paraId="6BD3CB73" w14:textId="77777777" w:rsidR="00C74C67" w:rsidRPr="003B2FF1" w:rsidRDefault="00C74C67" w:rsidP="00732AFA">
      <w:pPr>
        <w:pStyle w:val="Body"/>
        <w:spacing w:line="276" w:lineRule="auto"/>
        <w:rPr>
          <w:rFonts w:ascii="Times New Roman" w:eastAsia="Times New Roman" w:hAnsi="Times New Roman" w:cs="Times New Roman"/>
          <w:color w:val="254272"/>
          <w:u w:color="254272"/>
        </w:rPr>
      </w:pPr>
    </w:p>
    <w:p w14:paraId="3730DD62" w14:textId="77777777" w:rsidR="00C74C67" w:rsidRPr="003B2FF1" w:rsidRDefault="00C74C67" w:rsidP="00732AFA">
      <w:pPr>
        <w:pStyle w:val="Body"/>
        <w:spacing w:line="276" w:lineRule="auto"/>
        <w:rPr>
          <w:rFonts w:ascii="Times New Roman" w:hAnsi="Times New Roman" w:cs="Times New Roman"/>
          <w:b/>
          <w:bCs/>
          <w:color w:val="254272"/>
          <w:sz w:val="24"/>
          <w:szCs w:val="24"/>
          <w:u w:color="254272"/>
        </w:rPr>
      </w:pPr>
    </w:p>
    <w:p w14:paraId="68A9D3F0" w14:textId="77777777" w:rsidR="00C74C67" w:rsidRPr="003B2FF1" w:rsidRDefault="00C74C67" w:rsidP="00732AFA">
      <w:pPr>
        <w:pStyle w:val="Body"/>
        <w:spacing w:line="276" w:lineRule="auto"/>
        <w:rPr>
          <w:rFonts w:ascii="Times New Roman" w:hAnsi="Times New Roman" w:cs="Times New Roman"/>
          <w:b/>
          <w:bCs/>
          <w:color w:val="254272"/>
          <w:sz w:val="24"/>
          <w:szCs w:val="24"/>
          <w:u w:color="254272"/>
        </w:rPr>
      </w:pPr>
    </w:p>
    <w:p w14:paraId="56348823" w14:textId="77777777" w:rsidR="00C74C67" w:rsidRPr="003B2FF1" w:rsidRDefault="00C74C67" w:rsidP="00732AFA">
      <w:pPr>
        <w:pStyle w:val="Body"/>
        <w:spacing w:line="276" w:lineRule="auto"/>
        <w:rPr>
          <w:rFonts w:ascii="Times New Roman" w:hAnsi="Times New Roman" w:cs="Times New Roman"/>
          <w:color w:val="254272"/>
          <w:sz w:val="24"/>
          <w:szCs w:val="24"/>
          <w:u w:color="254272"/>
        </w:rPr>
      </w:pPr>
    </w:p>
    <w:p w14:paraId="38577A69" w14:textId="77777777" w:rsidR="00C74C67" w:rsidRPr="003B2FF1" w:rsidRDefault="00C74C67" w:rsidP="00732AFA">
      <w:pPr>
        <w:pStyle w:val="Body"/>
        <w:spacing w:line="276" w:lineRule="auto"/>
        <w:jc w:val="center"/>
        <w:rPr>
          <w:rFonts w:ascii="Times New Roman" w:hAnsi="Times New Roman" w:cs="Times New Roman"/>
          <w:color w:val="254272"/>
          <w:sz w:val="30"/>
          <w:szCs w:val="30"/>
          <w:u w:color="254272"/>
        </w:rPr>
      </w:pPr>
    </w:p>
    <w:p w14:paraId="0EFFE3DE" w14:textId="77777777" w:rsidR="00C74C67" w:rsidRPr="003B2FF1" w:rsidRDefault="00C74C67" w:rsidP="00732AFA">
      <w:pPr>
        <w:pStyle w:val="Body"/>
        <w:spacing w:line="276" w:lineRule="auto"/>
        <w:jc w:val="center"/>
        <w:rPr>
          <w:rFonts w:ascii="Times New Roman" w:hAnsi="Times New Roman" w:cs="Times New Roman"/>
          <w:color w:val="254272"/>
          <w:sz w:val="30"/>
          <w:szCs w:val="30"/>
          <w:u w:color="254272"/>
        </w:rPr>
      </w:pPr>
    </w:p>
    <w:p w14:paraId="09D56756" w14:textId="77777777" w:rsidR="003B2FF1" w:rsidRDefault="003B2FF1" w:rsidP="00732AFA">
      <w:pPr>
        <w:pStyle w:val="Body"/>
        <w:spacing w:line="276" w:lineRule="auto"/>
        <w:jc w:val="center"/>
        <w:rPr>
          <w:rFonts w:ascii="Times New Roman" w:hAnsi="Times New Roman" w:cs="Times New Roman"/>
          <w:color w:val="D47136"/>
          <w:sz w:val="34"/>
          <w:szCs w:val="34"/>
          <w:u w:color="254272"/>
        </w:rPr>
      </w:pPr>
    </w:p>
    <w:p w14:paraId="5AE9FDBF" w14:textId="77777777" w:rsidR="003B2FF1" w:rsidRDefault="003B2FF1" w:rsidP="00732AFA">
      <w:pPr>
        <w:pStyle w:val="Body"/>
        <w:spacing w:line="276" w:lineRule="auto"/>
        <w:jc w:val="center"/>
        <w:rPr>
          <w:rFonts w:ascii="Times New Roman" w:hAnsi="Times New Roman" w:cs="Times New Roman"/>
          <w:color w:val="D47136"/>
          <w:sz w:val="34"/>
          <w:szCs w:val="34"/>
          <w:u w:color="254272"/>
        </w:rPr>
      </w:pPr>
    </w:p>
    <w:p w14:paraId="5DB8685E" w14:textId="77777777" w:rsidR="00C74C67" w:rsidRPr="00D128BB" w:rsidRDefault="00421426" w:rsidP="00732AFA">
      <w:pPr>
        <w:pStyle w:val="Body"/>
        <w:spacing w:line="276" w:lineRule="auto"/>
        <w:jc w:val="center"/>
        <w:rPr>
          <w:rFonts w:ascii="Times New Roman" w:hAnsi="Times New Roman" w:cs="Times New Roman"/>
          <w:color w:val="D47136"/>
          <w:sz w:val="32"/>
          <w:szCs w:val="34"/>
          <w:u w:color="254272"/>
        </w:rPr>
      </w:pPr>
      <w:r w:rsidRPr="00D128BB">
        <w:rPr>
          <w:rFonts w:ascii="Times New Roman" w:hAnsi="Times New Roman" w:cs="Times New Roman"/>
          <w:color w:val="D47136"/>
          <w:sz w:val="32"/>
          <w:szCs w:val="34"/>
          <w:u w:color="254272"/>
        </w:rPr>
        <w:t xml:space="preserve">Malheur County Development Corporation (MCDC) </w:t>
      </w:r>
    </w:p>
    <w:p w14:paraId="0688D224" w14:textId="77777777" w:rsidR="00C74C67" w:rsidRPr="00D128BB" w:rsidRDefault="00421426" w:rsidP="00732AFA">
      <w:pPr>
        <w:pStyle w:val="Body"/>
        <w:spacing w:line="276" w:lineRule="auto"/>
        <w:jc w:val="center"/>
        <w:rPr>
          <w:rFonts w:ascii="Times New Roman" w:hAnsi="Times New Roman" w:cs="Times New Roman"/>
          <w:color w:val="254272"/>
          <w:sz w:val="32"/>
          <w:szCs w:val="34"/>
          <w:u w:color="254272"/>
        </w:rPr>
      </w:pPr>
      <w:r w:rsidRPr="00D128BB">
        <w:rPr>
          <w:rFonts w:ascii="Times New Roman" w:hAnsi="Times New Roman" w:cs="Times New Roman"/>
          <w:color w:val="D47136"/>
          <w:sz w:val="32"/>
          <w:szCs w:val="34"/>
          <w:u w:color="254272"/>
        </w:rPr>
        <w:t>Request for Proposals</w:t>
      </w:r>
      <w:r w:rsidR="00D128BB">
        <w:rPr>
          <w:rFonts w:ascii="Times New Roman" w:hAnsi="Times New Roman" w:cs="Times New Roman"/>
          <w:color w:val="D47136"/>
          <w:sz w:val="32"/>
          <w:szCs w:val="34"/>
          <w:u w:color="254272"/>
        </w:rPr>
        <w:t xml:space="preserve"> </w:t>
      </w:r>
    </w:p>
    <w:p w14:paraId="49F26972" w14:textId="77777777" w:rsidR="00C74C67" w:rsidRDefault="00C74C67" w:rsidP="00732AFA">
      <w:pPr>
        <w:pStyle w:val="Body"/>
        <w:spacing w:line="276" w:lineRule="auto"/>
        <w:jc w:val="center"/>
        <w:rPr>
          <w:rFonts w:ascii="Times New Roman" w:hAnsi="Times New Roman" w:cs="Times New Roman"/>
          <w:color w:val="254272"/>
          <w:sz w:val="24"/>
          <w:szCs w:val="24"/>
          <w:u w:color="254272"/>
        </w:rPr>
      </w:pPr>
    </w:p>
    <w:p w14:paraId="73C4275B" w14:textId="77777777" w:rsidR="003B2FF1" w:rsidRDefault="003B2FF1" w:rsidP="00732AFA">
      <w:pPr>
        <w:pStyle w:val="Body"/>
        <w:spacing w:line="276" w:lineRule="auto"/>
        <w:jc w:val="center"/>
        <w:rPr>
          <w:rFonts w:ascii="Times New Roman" w:hAnsi="Times New Roman" w:cs="Times New Roman"/>
          <w:color w:val="254272"/>
          <w:sz w:val="24"/>
          <w:szCs w:val="24"/>
          <w:u w:color="254272"/>
        </w:rPr>
      </w:pPr>
    </w:p>
    <w:p w14:paraId="4726D24F" w14:textId="77777777" w:rsidR="003B2FF1" w:rsidRDefault="003B2FF1" w:rsidP="00732AFA">
      <w:pPr>
        <w:pStyle w:val="Body"/>
        <w:spacing w:line="276" w:lineRule="auto"/>
        <w:jc w:val="center"/>
        <w:rPr>
          <w:rFonts w:ascii="Times New Roman" w:hAnsi="Times New Roman" w:cs="Times New Roman"/>
          <w:color w:val="254272"/>
          <w:sz w:val="24"/>
          <w:szCs w:val="24"/>
          <w:u w:color="254272"/>
        </w:rPr>
      </w:pPr>
    </w:p>
    <w:p w14:paraId="375EEB1B" w14:textId="77777777" w:rsidR="003B2FF1" w:rsidRDefault="003B2FF1" w:rsidP="00732AFA">
      <w:pPr>
        <w:pStyle w:val="Body"/>
        <w:spacing w:line="276" w:lineRule="auto"/>
        <w:jc w:val="center"/>
        <w:rPr>
          <w:rFonts w:ascii="Times New Roman" w:hAnsi="Times New Roman" w:cs="Times New Roman"/>
          <w:color w:val="254272"/>
          <w:sz w:val="24"/>
          <w:szCs w:val="24"/>
          <w:u w:color="254272"/>
        </w:rPr>
      </w:pPr>
    </w:p>
    <w:p w14:paraId="4F6E2C72" w14:textId="77777777" w:rsidR="003B2FF1" w:rsidRPr="00D128BB" w:rsidRDefault="003B2FF1" w:rsidP="00732AFA">
      <w:pPr>
        <w:pStyle w:val="Body"/>
        <w:spacing w:line="276" w:lineRule="auto"/>
        <w:jc w:val="center"/>
        <w:rPr>
          <w:rFonts w:ascii="Times New Roman" w:hAnsi="Times New Roman" w:cs="Times New Roman"/>
          <w:color w:val="254272"/>
          <w:u w:color="254272"/>
        </w:rPr>
      </w:pPr>
    </w:p>
    <w:p w14:paraId="50ABEFC0" w14:textId="77777777" w:rsidR="003B2FF1" w:rsidRPr="00D128BB" w:rsidRDefault="003B2FF1" w:rsidP="00732AFA">
      <w:pPr>
        <w:pStyle w:val="Body"/>
        <w:spacing w:line="276" w:lineRule="auto"/>
        <w:rPr>
          <w:rFonts w:ascii="Times New Roman" w:hAnsi="Times New Roman" w:cs="Times New Roman"/>
          <w:b/>
          <w:bCs/>
          <w:color w:val="254272"/>
          <w:u w:color="254272"/>
        </w:rPr>
      </w:pPr>
    </w:p>
    <w:p w14:paraId="6F196686" w14:textId="77777777" w:rsidR="003B2FF1" w:rsidRPr="00D128BB" w:rsidRDefault="003B2FF1" w:rsidP="00732AFA">
      <w:pPr>
        <w:pStyle w:val="Body"/>
        <w:spacing w:line="276" w:lineRule="auto"/>
        <w:rPr>
          <w:rFonts w:ascii="Times New Roman" w:hAnsi="Times New Roman" w:cs="Times New Roman"/>
          <w:b/>
          <w:bCs/>
          <w:color w:val="254272"/>
          <w:u w:color="254272"/>
        </w:rPr>
      </w:pPr>
    </w:p>
    <w:p w14:paraId="3C7F1159" w14:textId="77777777" w:rsidR="00D128BB" w:rsidRDefault="00D128BB" w:rsidP="00732AFA">
      <w:pPr>
        <w:pStyle w:val="Body"/>
        <w:spacing w:line="276" w:lineRule="auto"/>
        <w:rPr>
          <w:rFonts w:ascii="Times New Roman" w:hAnsi="Times New Roman" w:cs="Times New Roman"/>
          <w:b/>
          <w:bCs/>
          <w:color w:val="254272"/>
          <w:u w:color="254272"/>
        </w:rPr>
      </w:pPr>
    </w:p>
    <w:p w14:paraId="71C9681C" w14:textId="77777777" w:rsidR="00D128BB" w:rsidRDefault="00D128BB" w:rsidP="00732AFA">
      <w:pPr>
        <w:pStyle w:val="Body"/>
        <w:spacing w:line="276" w:lineRule="auto"/>
        <w:rPr>
          <w:rFonts w:ascii="Times New Roman" w:hAnsi="Times New Roman" w:cs="Times New Roman"/>
          <w:b/>
          <w:bCs/>
          <w:color w:val="254272"/>
          <w:u w:color="254272"/>
        </w:rPr>
      </w:pPr>
    </w:p>
    <w:p w14:paraId="56ABDFC6" w14:textId="77777777" w:rsidR="00732AFA" w:rsidRDefault="00732AFA" w:rsidP="00732AFA">
      <w:pPr>
        <w:pStyle w:val="Body"/>
        <w:spacing w:line="276" w:lineRule="auto"/>
        <w:rPr>
          <w:rFonts w:ascii="Times New Roman" w:hAnsi="Times New Roman" w:cs="Times New Roman"/>
          <w:b/>
          <w:bCs/>
          <w:color w:val="254272"/>
          <w:u w:color="254272"/>
        </w:rPr>
      </w:pPr>
    </w:p>
    <w:p w14:paraId="1AB49476" w14:textId="77777777" w:rsidR="00C74C67" w:rsidRPr="00D128BB" w:rsidRDefault="00421426" w:rsidP="00732AFA">
      <w:pPr>
        <w:pStyle w:val="Body"/>
        <w:spacing w:line="276" w:lineRule="auto"/>
        <w:rPr>
          <w:rFonts w:ascii="Times New Roman" w:hAnsi="Times New Roman" w:cs="Times New Roman"/>
          <w:b/>
          <w:bCs/>
          <w:color w:val="254272"/>
          <w:u w:color="254272"/>
        </w:rPr>
      </w:pPr>
      <w:r w:rsidRPr="00D128BB">
        <w:rPr>
          <w:rFonts w:ascii="Times New Roman" w:hAnsi="Times New Roman" w:cs="Times New Roman"/>
          <w:b/>
          <w:bCs/>
          <w:color w:val="254272"/>
          <w:u w:color="254272"/>
        </w:rPr>
        <w:t>Project:</w:t>
      </w:r>
    </w:p>
    <w:p w14:paraId="1CB02B11" w14:textId="77777777" w:rsidR="00C74C67" w:rsidRPr="00D128BB" w:rsidRDefault="00421426" w:rsidP="00732AFA">
      <w:pPr>
        <w:pStyle w:val="Body"/>
        <w:spacing w:line="276" w:lineRule="auto"/>
        <w:rPr>
          <w:rFonts w:ascii="Times New Roman" w:hAnsi="Times New Roman" w:cs="Times New Roman"/>
          <w:color w:val="254272"/>
          <w:u w:color="254272"/>
        </w:rPr>
      </w:pPr>
      <w:r w:rsidRPr="00D128BB">
        <w:rPr>
          <w:rFonts w:ascii="Times New Roman" w:hAnsi="Times New Roman" w:cs="Times New Roman"/>
          <w:color w:val="254272"/>
          <w:u w:color="254272"/>
        </w:rPr>
        <w:t xml:space="preserve">Treasure Valley Reload Center </w:t>
      </w:r>
      <w:r w:rsidR="00490A80">
        <w:rPr>
          <w:rFonts w:ascii="Times New Roman" w:hAnsi="Times New Roman" w:cs="Times New Roman"/>
          <w:color w:val="254272"/>
          <w:u w:color="254272"/>
        </w:rPr>
        <w:t xml:space="preserve">- </w:t>
      </w:r>
      <w:r w:rsidRPr="00D128BB">
        <w:rPr>
          <w:rFonts w:ascii="Times New Roman" w:hAnsi="Times New Roman" w:cs="Times New Roman"/>
          <w:color w:val="254272"/>
          <w:u w:color="254272"/>
        </w:rPr>
        <w:t>Lender</w:t>
      </w:r>
    </w:p>
    <w:p w14:paraId="2D70E77F" w14:textId="77777777" w:rsidR="00C74C67" w:rsidRPr="00D128BB" w:rsidRDefault="00C74C67" w:rsidP="00732AFA">
      <w:pPr>
        <w:pStyle w:val="Body"/>
        <w:spacing w:line="276" w:lineRule="auto"/>
        <w:rPr>
          <w:rFonts w:ascii="Times New Roman" w:hAnsi="Times New Roman" w:cs="Times New Roman"/>
          <w:color w:val="254272"/>
          <w:u w:color="254272"/>
        </w:rPr>
      </w:pPr>
    </w:p>
    <w:p w14:paraId="5F6DAF14" w14:textId="77777777" w:rsidR="00C74C67" w:rsidRPr="00D128BB" w:rsidRDefault="00421426" w:rsidP="00732AFA">
      <w:pPr>
        <w:pStyle w:val="Body"/>
        <w:spacing w:line="276" w:lineRule="auto"/>
        <w:rPr>
          <w:rFonts w:ascii="Times New Roman" w:hAnsi="Times New Roman" w:cs="Times New Roman"/>
          <w:color w:val="254272"/>
          <w:u w:color="254272"/>
        </w:rPr>
      </w:pPr>
      <w:r w:rsidRPr="00D128BB">
        <w:rPr>
          <w:rFonts w:ascii="Times New Roman" w:hAnsi="Times New Roman" w:cs="Times New Roman"/>
          <w:b/>
          <w:bCs/>
          <w:color w:val="254272"/>
          <w:u w:color="254272"/>
        </w:rPr>
        <w:t>Due Date:</w:t>
      </w:r>
      <w:r w:rsidRPr="00D128BB">
        <w:rPr>
          <w:rFonts w:ascii="Times New Roman" w:hAnsi="Times New Roman" w:cs="Times New Roman"/>
          <w:color w:val="254272"/>
          <w:u w:color="254272"/>
        </w:rPr>
        <w:t xml:space="preserve"> </w:t>
      </w:r>
    </w:p>
    <w:p w14:paraId="0DE27819" w14:textId="4E4B11D6" w:rsidR="00C74C67" w:rsidRPr="00D128BB" w:rsidRDefault="00421426" w:rsidP="00732AFA">
      <w:pPr>
        <w:pStyle w:val="Body"/>
        <w:spacing w:line="276" w:lineRule="auto"/>
        <w:rPr>
          <w:rFonts w:ascii="Times New Roman" w:hAnsi="Times New Roman" w:cs="Times New Roman"/>
          <w:color w:val="254272"/>
          <w:u w:color="254272"/>
        </w:rPr>
      </w:pPr>
      <w:r w:rsidRPr="00D128BB">
        <w:rPr>
          <w:rFonts w:ascii="Times New Roman" w:hAnsi="Times New Roman" w:cs="Times New Roman"/>
          <w:color w:val="254272"/>
          <w:u w:color="254272"/>
        </w:rPr>
        <w:t xml:space="preserve">Thursday, </w:t>
      </w:r>
      <w:r w:rsidR="00873C81">
        <w:rPr>
          <w:rFonts w:ascii="Times New Roman" w:hAnsi="Times New Roman" w:cs="Times New Roman"/>
          <w:color w:val="254272"/>
          <w:u w:color="254272"/>
        </w:rPr>
        <w:t>January 31, 2019</w:t>
      </w:r>
    </w:p>
    <w:p w14:paraId="442604CA" w14:textId="77777777" w:rsidR="00C74C67" w:rsidRPr="00D128BB" w:rsidRDefault="00421426" w:rsidP="00732AFA">
      <w:pPr>
        <w:pStyle w:val="Body"/>
        <w:spacing w:line="276" w:lineRule="auto"/>
        <w:rPr>
          <w:rFonts w:ascii="Times New Roman" w:hAnsi="Times New Roman" w:cs="Times New Roman"/>
          <w:color w:val="254272"/>
          <w:u w:color="254272"/>
        </w:rPr>
      </w:pPr>
      <w:r w:rsidRPr="00D128BB">
        <w:rPr>
          <w:rFonts w:ascii="Times New Roman" w:hAnsi="Times New Roman" w:cs="Times New Roman"/>
          <w:color w:val="254272"/>
          <w:u w:color="254272"/>
        </w:rPr>
        <w:t>5:00 pm MST / 4:00 pm PST</w:t>
      </w:r>
    </w:p>
    <w:p w14:paraId="01928B95" w14:textId="77777777" w:rsidR="00C74C67" w:rsidRPr="00D128BB" w:rsidRDefault="00C74C67" w:rsidP="00732AFA">
      <w:pPr>
        <w:pStyle w:val="Body"/>
        <w:spacing w:line="276" w:lineRule="auto"/>
        <w:rPr>
          <w:rFonts w:ascii="Times New Roman" w:hAnsi="Times New Roman" w:cs="Times New Roman"/>
          <w:color w:val="254272"/>
          <w:u w:color="254272"/>
        </w:rPr>
      </w:pPr>
    </w:p>
    <w:p w14:paraId="6E019091" w14:textId="77777777" w:rsidR="00C74C67" w:rsidRPr="00D128BB" w:rsidRDefault="00421426" w:rsidP="00732AFA">
      <w:pPr>
        <w:pStyle w:val="Body"/>
        <w:spacing w:line="276" w:lineRule="auto"/>
        <w:rPr>
          <w:rFonts w:ascii="Times New Roman" w:hAnsi="Times New Roman" w:cs="Times New Roman"/>
          <w:b/>
          <w:bCs/>
          <w:color w:val="254272"/>
          <w:u w:color="254272"/>
        </w:rPr>
      </w:pPr>
      <w:r w:rsidRPr="00D128BB">
        <w:rPr>
          <w:rFonts w:ascii="Times New Roman" w:hAnsi="Times New Roman" w:cs="Times New Roman"/>
          <w:b/>
          <w:bCs/>
          <w:color w:val="254272"/>
          <w:u w:color="254272"/>
        </w:rPr>
        <w:t xml:space="preserve">Contact Information: </w:t>
      </w:r>
    </w:p>
    <w:p w14:paraId="4D1408C8" w14:textId="77777777" w:rsidR="00C74C67" w:rsidRPr="00D128BB" w:rsidRDefault="00421426" w:rsidP="00732AFA">
      <w:pPr>
        <w:pStyle w:val="Body"/>
        <w:spacing w:line="276" w:lineRule="auto"/>
        <w:rPr>
          <w:rFonts w:ascii="Times New Roman" w:hAnsi="Times New Roman" w:cs="Times New Roman"/>
          <w:color w:val="254272"/>
          <w:u w:color="254272"/>
        </w:rPr>
      </w:pPr>
      <w:r w:rsidRPr="00D128BB">
        <w:rPr>
          <w:rFonts w:ascii="Times New Roman" w:hAnsi="Times New Roman" w:cs="Times New Roman"/>
          <w:color w:val="254272"/>
          <w:u w:color="254272"/>
        </w:rPr>
        <w:t>Greg Smith, Officer to the Board</w:t>
      </w:r>
    </w:p>
    <w:p w14:paraId="14A1BAA6" w14:textId="77777777" w:rsidR="00C74C67" w:rsidRPr="00D128BB" w:rsidRDefault="00421426" w:rsidP="00732AFA">
      <w:pPr>
        <w:pStyle w:val="Body"/>
        <w:spacing w:line="276" w:lineRule="auto"/>
        <w:rPr>
          <w:rFonts w:ascii="Times New Roman" w:hAnsi="Times New Roman" w:cs="Times New Roman"/>
          <w:color w:val="254272"/>
          <w:u w:color="254272"/>
        </w:rPr>
      </w:pPr>
      <w:r w:rsidRPr="00D128BB">
        <w:rPr>
          <w:rFonts w:ascii="Times New Roman" w:hAnsi="Times New Roman" w:cs="Times New Roman"/>
          <w:color w:val="254272"/>
          <w:u w:color="254272"/>
        </w:rPr>
        <w:t xml:space="preserve">Malheur County Development Corporation </w:t>
      </w:r>
    </w:p>
    <w:p w14:paraId="1B822B8D" w14:textId="77777777" w:rsidR="00C74C67" w:rsidRPr="00D128BB" w:rsidRDefault="00421426" w:rsidP="00732AFA">
      <w:pPr>
        <w:pStyle w:val="Body"/>
        <w:spacing w:line="276" w:lineRule="auto"/>
        <w:rPr>
          <w:rFonts w:ascii="Times New Roman" w:hAnsi="Times New Roman" w:cs="Times New Roman"/>
          <w:color w:val="254272"/>
          <w:u w:color="254272"/>
        </w:rPr>
      </w:pPr>
      <w:r w:rsidRPr="00D128BB">
        <w:rPr>
          <w:rFonts w:ascii="Times New Roman" w:hAnsi="Times New Roman" w:cs="Times New Roman"/>
          <w:color w:val="254272"/>
          <w:u w:color="254272"/>
        </w:rPr>
        <w:t xml:space="preserve">522 SW Fourth St. </w:t>
      </w:r>
    </w:p>
    <w:p w14:paraId="6BCD915E" w14:textId="77777777" w:rsidR="00C74C67" w:rsidRPr="00D128BB" w:rsidRDefault="00421426" w:rsidP="00732AFA">
      <w:pPr>
        <w:pStyle w:val="Body"/>
        <w:spacing w:line="276" w:lineRule="auto"/>
        <w:rPr>
          <w:rFonts w:ascii="Times New Roman" w:hAnsi="Times New Roman" w:cs="Times New Roman"/>
          <w:color w:val="254272"/>
          <w:u w:color="254272"/>
        </w:rPr>
      </w:pPr>
      <w:r w:rsidRPr="00D128BB">
        <w:rPr>
          <w:rFonts w:ascii="Times New Roman" w:hAnsi="Times New Roman" w:cs="Times New Roman"/>
          <w:color w:val="254272"/>
          <w:u w:color="254272"/>
        </w:rPr>
        <w:t>Ontario, OR 97914</w:t>
      </w:r>
    </w:p>
    <w:p w14:paraId="484EB87C" w14:textId="77777777" w:rsidR="00C74C67" w:rsidRPr="00D128BB" w:rsidRDefault="00421426" w:rsidP="00732AFA">
      <w:pPr>
        <w:pStyle w:val="Body"/>
        <w:spacing w:line="276" w:lineRule="auto"/>
        <w:rPr>
          <w:rFonts w:ascii="Times New Roman" w:hAnsi="Times New Roman" w:cs="Times New Roman"/>
          <w:color w:val="254272"/>
          <w:u w:color="254272"/>
        </w:rPr>
      </w:pPr>
      <w:r w:rsidRPr="00D128BB">
        <w:rPr>
          <w:rFonts w:ascii="Times New Roman" w:hAnsi="Times New Roman" w:cs="Times New Roman"/>
          <w:color w:val="254272"/>
          <w:u w:color="254272"/>
        </w:rPr>
        <w:t>541-889-6216</w:t>
      </w:r>
    </w:p>
    <w:p w14:paraId="0F085846" w14:textId="6F199DCD" w:rsidR="00C74C67" w:rsidRPr="0006032D" w:rsidRDefault="00B20E28" w:rsidP="00732AFA">
      <w:pPr>
        <w:pStyle w:val="Body"/>
        <w:spacing w:line="276" w:lineRule="auto"/>
        <w:rPr>
          <w:rFonts w:ascii="Times New Roman" w:eastAsia="Times New Roman" w:hAnsi="Times New Roman" w:cs="Times New Roman"/>
          <w:color w:val="D47136"/>
          <w:u w:color="254272"/>
        </w:rPr>
      </w:pPr>
      <w:hyperlink r:id="rId7" w:history="1">
        <w:r w:rsidR="00421426" w:rsidRPr="0006032D">
          <w:rPr>
            <w:rStyle w:val="Hyperlink1"/>
            <w:rFonts w:ascii="Times New Roman" w:hAnsi="Times New Roman" w:cs="Times New Roman"/>
            <w:color w:val="D47136"/>
          </w:rPr>
          <w:t>malheurcountyedc@gmail.com</w:t>
        </w:r>
      </w:hyperlink>
      <w:r w:rsidR="0006032D" w:rsidRPr="0006032D">
        <w:rPr>
          <w:rStyle w:val="Hyperlink1"/>
          <w:rFonts w:ascii="Times New Roman" w:hAnsi="Times New Roman" w:cs="Times New Roman"/>
          <w:color w:val="D47136"/>
        </w:rPr>
        <w:t xml:space="preserve"> </w:t>
      </w:r>
    </w:p>
    <w:p w14:paraId="4E2F2622" w14:textId="77777777" w:rsidR="00C74C67" w:rsidRPr="00D128BB" w:rsidRDefault="00C74C67" w:rsidP="00732AFA">
      <w:pPr>
        <w:pStyle w:val="Body"/>
        <w:tabs>
          <w:tab w:val="left" w:pos="5867"/>
        </w:tabs>
        <w:spacing w:line="276" w:lineRule="auto"/>
        <w:ind w:left="2880" w:right="1440" w:hanging="2880"/>
        <w:rPr>
          <w:rFonts w:ascii="Times New Roman" w:eastAsia="Times New Roman" w:hAnsi="Times New Roman" w:cs="Times New Roman"/>
          <w:color w:val="254272"/>
          <w:u w:color="254272"/>
        </w:rPr>
      </w:pPr>
    </w:p>
    <w:p w14:paraId="01D6C2BE" w14:textId="77777777" w:rsidR="00C74C67" w:rsidRPr="00D128BB" w:rsidRDefault="00C74C67" w:rsidP="00732AFA">
      <w:pPr>
        <w:pStyle w:val="Body"/>
        <w:tabs>
          <w:tab w:val="left" w:pos="5867"/>
        </w:tabs>
        <w:spacing w:line="276" w:lineRule="auto"/>
        <w:ind w:left="2880" w:right="1440" w:hanging="2880"/>
        <w:rPr>
          <w:rFonts w:ascii="Times New Roman" w:eastAsia="Times New Roman" w:hAnsi="Times New Roman" w:cs="Times New Roman"/>
          <w:color w:val="254272"/>
          <w:u w:color="254272"/>
        </w:rPr>
      </w:pPr>
    </w:p>
    <w:p w14:paraId="26F9A514" w14:textId="77777777" w:rsidR="00E278F5" w:rsidRPr="00D128BB" w:rsidRDefault="00E278F5" w:rsidP="00732AFA">
      <w:pPr>
        <w:spacing w:line="276" w:lineRule="auto"/>
        <w:rPr>
          <w:color w:val="D47136"/>
          <w:sz w:val="22"/>
          <w:szCs w:val="22"/>
          <w:u w:color="254272"/>
        </w:rPr>
      </w:pPr>
      <w:r w:rsidRPr="00D128BB">
        <w:rPr>
          <w:color w:val="D47136"/>
          <w:sz w:val="22"/>
          <w:szCs w:val="22"/>
          <w:u w:color="254272"/>
        </w:rPr>
        <w:br w:type="page"/>
      </w:r>
    </w:p>
    <w:p w14:paraId="523EB0A1" w14:textId="77777777" w:rsidR="003B2FF1" w:rsidRPr="00E278F5" w:rsidRDefault="00421426" w:rsidP="00732AFA">
      <w:pPr>
        <w:spacing w:line="276" w:lineRule="auto"/>
        <w:ind w:left="1440"/>
        <w:rPr>
          <w:rFonts w:eastAsia="Cambria Math"/>
          <w:color w:val="D47136"/>
          <w:kern w:val="28"/>
          <w:sz w:val="26"/>
          <w:szCs w:val="26"/>
          <w:u w:color="254272"/>
        </w:rPr>
      </w:pPr>
      <w:r w:rsidRPr="003B2FF1">
        <w:rPr>
          <w:color w:val="D47136"/>
          <w:sz w:val="26"/>
          <w:szCs w:val="26"/>
          <w:u w:color="254272"/>
        </w:rPr>
        <w:lastRenderedPageBreak/>
        <w:t xml:space="preserve">General Information </w:t>
      </w:r>
    </w:p>
    <w:p w14:paraId="4A0B0274" w14:textId="77777777" w:rsidR="00E278F5" w:rsidRPr="00E278F5" w:rsidRDefault="00E278F5" w:rsidP="00732AFA">
      <w:pPr>
        <w:pStyle w:val="Body"/>
        <w:tabs>
          <w:tab w:val="left" w:pos="5867"/>
        </w:tabs>
        <w:spacing w:line="276" w:lineRule="auto"/>
        <w:ind w:left="1800" w:right="1440"/>
        <w:rPr>
          <w:rFonts w:ascii="Times New Roman" w:eastAsia="Times New Roman" w:hAnsi="Times New Roman" w:cs="Times New Roman"/>
          <w:color w:val="254272"/>
          <w:u w:color="254272"/>
        </w:rPr>
      </w:pPr>
    </w:p>
    <w:p w14:paraId="236A008C" w14:textId="1BFEC0FC" w:rsidR="001A3EFC" w:rsidRPr="001A3EFC" w:rsidRDefault="00421426" w:rsidP="001A3EFC">
      <w:pPr>
        <w:pStyle w:val="Body"/>
        <w:numPr>
          <w:ilvl w:val="0"/>
          <w:numId w:val="7"/>
        </w:numPr>
        <w:tabs>
          <w:tab w:val="left" w:pos="5867"/>
        </w:tabs>
        <w:spacing w:line="276" w:lineRule="auto"/>
        <w:ind w:right="1440"/>
        <w:rPr>
          <w:rFonts w:ascii="Times New Roman" w:eastAsia="Times New Roman" w:hAnsi="Times New Roman" w:cs="Times New Roman"/>
          <w:color w:val="254272"/>
          <w:u w:color="254272"/>
        </w:rPr>
      </w:pPr>
      <w:r w:rsidRPr="00E278F5">
        <w:rPr>
          <w:rFonts w:ascii="Times New Roman" w:hAnsi="Times New Roman" w:cs="Times New Roman"/>
          <w:color w:val="254272"/>
          <w:u w:color="254272"/>
        </w:rPr>
        <w:t xml:space="preserve">Malheur County Development Corporation (MCDC) will be the </w:t>
      </w:r>
      <w:r w:rsidR="00B142F9">
        <w:rPr>
          <w:rFonts w:ascii="Times New Roman" w:hAnsi="Times New Roman" w:cs="Times New Roman"/>
          <w:color w:val="254272"/>
          <w:u w:color="254272"/>
        </w:rPr>
        <w:t>borrower</w:t>
      </w:r>
      <w:r w:rsidRPr="00E278F5">
        <w:rPr>
          <w:rFonts w:ascii="Times New Roman" w:hAnsi="Times New Roman" w:cs="Times New Roman"/>
          <w:color w:val="254272"/>
          <w:u w:color="254272"/>
        </w:rPr>
        <w:t xml:space="preserve">. The initial term of </w:t>
      </w:r>
      <w:r w:rsidRPr="00155BD6">
        <w:rPr>
          <w:rFonts w:ascii="Times New Roman" w:hAnsi="Times New Roman" w:cs="Times New Roman"/>
          <w:color w:val="254272"/>
          <w:u w:color="254272"/>
        </w:rPr>
        <w:t xml:space="preserve">this </w:t>
      </w:r>
      <w:r w:rsidR="00B142F9" w:rsidRPr="00155BD6">
        <w:rPr>
          <w:rFonts w:ascii="Times New Roman" w:hAnsi="Times New Roman" w:cs="Times New Roman"/>
          <w:color w:val="254272"/>
          <w:u w:color="254272"/>
        </w:rPr>
        <w:t>line of credit</w:t>
      </w:r>
      <w:r w:rsidRPr="00155BD6">
        <w:rPr>
          <w:rFonts w:ascii="Times New Roman" w:hAnsi="Times New Roman" w:cs="Times New Roman"/>
          <w:color w:val="254272"/>
          <w:u w:color="254272"/>
        </w:rPr>
        <w:t xml:space="preserve"> shall be negotiated. Full project development is e</w:t>
      </w:r>
      <w:r w:rsidR="00B142F9" w:rsidRPr="00155BD6">
        <w:rPr>
          <w:rFonts w:ascii="Times New Roman" w:hAnsi="Times New Roman" w:cs="Times New Roman"/>
          <w:color w:val="254272"/>
          <w:u w:color="254272"/>
        </w:rPr>
        <w:t>xpected to take two years</w:t>
      </w:r>
      <w:r w:rsidRPr="00155BD6">
        <w:rPr>
          <w:rFonts w:ascii="Times New Roman" w:hAnsi="Times New Roman" w:cs="Times New Roman"/>
          <w:color w:val="254272"/>
          <w:u w:color="254272"/>
        </w:rPr>
        <w:t>.</w:t>
      </w:r>
      <w:r w:rsidRPr="00E278F5">
        <w:rPr>
          <w:rFonts w:ascii="Times New Roman" w:hAnsi="Times New Roman" w:cs="Times New Roman"/>
          <w:color w:val="254272"/>
          <w:u w:color="254272"/>
        </w:rPr>
        <w:t xml:space="preserve"> </w:t>
      </w:r>
    </w:p>
    <w:p w14:paraId="34A3BD9F" w14:textId="77777777" w:rsidR="001A3EFC" w:rsidRPr="001A3EFC" w:rsidRDefault="001A3EFC" w:rsidP="001A3EFC">
      <w:pPr>
        <w:pStyle w:val="Body"/>
        <w:tabs>
          <w:tab w:val="left" w:pos="5867"/>
        </w:tabs>
        <w:spacing w:line="276" w:lineRule="auto"/>
        <w:ind w:left="1800" w:right="1440"/>
        <w:rPr>
          <w:rFonts w:ascii="Times New Roman" w:eastAsia="Times New Roman" w:hAnsi="Times New Roman" w:cs="Times New Roman"/>
          <w:color w:val="254272"/>
          <w:u w:color="254272"/>
        </w:rPr>
      </w:pPr>
    </w:p>
    <w:p w14:paraId="08AE5089" w14:textId="254AFD7C" w:rsidR="003B2FF1" w:rsidRPr="0081481A" w:rsidRDefault="00B142F9" w:rsidP="001A3EFC">
      <w:pPr>
        <w:pStyle w:val="Body"/>
        <w:numPr>
          <w:ilvl w:val="0"/>
          <w:numId w:val="7"/>
        </w:numPr>
        <w:tabs>
          <w:tab w:val="left" w:pos="5867"/>
        </w:tabs>
        <w:spacing w:line="276" w:lineRule="auto"/>
        <w:ind w:right="1440"/>
        <w:rPr>
          <w:rFonts w:ascii="Times New Roman" w:eastAsia="Times New Roman" w:hAnsi="Times New Roman" w:cs="Times New Roman"/>
          <w:color w:val="254272"/>
          <w:u w:color="254272"/>
        </w:rPr>
      </w:pPr>
      <w:r>
        <w:rPr>
          <w:color w:val="254272"/>
          <w:u w:color="254272"/>
        </w:rPr>
        <w:t>Lender</w:t>
      </w:r>
      <w:r w:rsidR="001A3EFC" w:rsidRPr="0081481A">
        <w:rPr>
          <w:color w:val="254272"/>
          <w:u w:color="254272"/>
        </w:rPr>
        <w:t xml:space="preserve"> Eligibility - Any public or private financing institutions that demonstrate qualifications </w:t>
      </w:r>
      <w:r w:rsidR="003B0AFC" w:rsidRPr="0081481A">
        <w:rPr>
          <w:color w:val="254272"/>
          <w:u w:color="254272"/>
        </w:rPr>
        <w:t>are</w:t>
      </w:r>
      <w:r w:rsidR="001A3EFC" w:rsidRPr="0081481A">
        <w:rPr>
          <w:color w:val="254272"/>
          <w:u w:color="254272"/>
        </w:rPr>
        <w:t xml:space="preserve"> eligible for consideration. </w:t>
      </w:r>
      <w:r w:rsidR="003B0AFC" w:rsidRPr="0081481A">
        <w:rPr>
          <w:color w:val="254272"/>
          <w:u w:color="254272"/>
        </w:rPr>
        <w:t>Provider m</w:t>
      </w:r>
      <w:r w:rsidR="001A3EFC" w:rsidRPr="0081481A">
        <w:rPr>
          <w:color w:val="254272"/>
          <w:u w:color="254272"/>
        </w:rPr>
        <w:t>ust be fully licensed to do business within the State of Oregon.</w:t>
      </w:r>
    </w:p>
    <w:p w14:paraId="22544E18" w14:textId="77777777" w:rsidR="001A3EFC" w:rsidRPr="001A3EFC" w:rsidRDefault="001A3EFC" w:rsidP="001A3EFC">
      <w:pPr>
        <w:pStyle w:val="Body"/>
        <w:tabs>
          <w:tab w:val="left" w:pos="5867"/>
        </w:tabs>
        <w:spacing w:line="276" w:lineRule="auto"/>
        <w:ind w:right="1440"/>
        <w:rPr>
          <w:rFonts w:ascii="Times New Roman" w:eastAsia="Times New Roman" w:hAnsi="Times New Roman" w:cs="Times New Roman"/>
          <w:color w:val="254272"/>
          <w:u w:color="254272"/>
        </w:rPr>
      </w:pPr>
    </w:p>
    <w:p w14:paraId="1744BCA6" w14:textId="60AD57E0" w:rsidR="00C74C67" w:rsidRPr="00155BD6" w:rsidRDefault="00421426" w:rsidP="00732AFA">
      <w:pPr>
        <w:pStyle w:val="Body"/>
        <w:numPr>
          <w:ilvl w:val="0"/>
          <w:numId w:val="7"/>
        </w:numPr>
        <w:tabs>
          <w:tab w:val="left" w:pos="5867"/>
        </w:tabs>
        <w:spacing w:line="276" w:lineRule="auto"/>
        <w:ind w:right="1440"/>
        <w:rPr>
          <w:rFonts w:ascii="Times New Roman" w:eastAsia="Times New Roman" w:hAnsi="Times New Roman" w:cs="Times New Roman"/>
          <w:color w:val="254272"/>
          <w:u w:color="254272"/>
        </w:rPr>
      </w:pPr>
      <w:r w:rsidRPr="00E278F5">
        <w:rPr>
          <w:rFonts w:ascii="Times New Roman" w:hAnsi="Times New Roman" w:cs="Times New Roman"/>
          <w:color w:val="254272"/>
          <w:u w:color="254272"/>
        </w:rPr>
        <w:t xml:space="preserve">General </w:t>
      </w:r>
      <w:r w:rsidR="00B142F9">
        <w:rPr>
          <w:rFonts w:ascii="Times New Roman" w:hAnsi="Times New Roman" w:cs="Times New Roman"/>
          <w:color w:val="254272"/>
          <w:u w:color="254272"/>
        </w:rPr>
        <w:t>Lending</w:t>
      </w:r>
      <w:r w:rsidRPr="00E278F5">
        <w:rPr>
          <w:rFonts w:ascii="Times New Roman" w:hAnsi="Times New Roman" w:cs="Times New Roman"/>
          <w:color w:val="254272"/>
          <w:u w:color="254272"/>
        </w:rPr>
        <w:t xml:space="preserve"> Requirements - </w:t>
      </w:r>
      <w:r w:rsidRPr="00155BD6">
        <w:rPr>
          <w:rFonts w:ascii="Times New Roman" w:hAnsi="Times New Roman" w:cs="Times New Roman"/>
          <w:b/>
          <w:color w:val="254272"/>
          <w:u w:val="single" w:color="254272"/>
        </w:rPr>
        <w:t xml:space="preserve">The </w:t>
      </w:r>
      <w:r w:rsidR="00B142F9" w:rsidRPr="00155BD6">
        <w:rPr>
          <w:rFonts w:ascii="Times New Roman" w:hAnsi="Times New Roman" w:cs="Times New Roman"/>
          <w:b/>
          <w:color w:val="254272"/>
          <w:u w:val="single" w:color="254272"/>
        </w:rPr>
        <w:t>lender</w:t>
      </w:r>
      <w:r w:rsidRPr="00155BD6">
        <w:rPr>
          <w:rFonts w:ascii="Times New Roman" w:hAnsi="Times New Roman" w:cs="Times New Roman"/>
          <w:b/>
          <w:color w:val="254272"/>
          <w:u w:val="single" w:color="254272"/>
        </w:rPr>
        <w:t xml:space="preserve"> mu</w:t>
      </w:r>
      <w:r w:rsidR="00B142F9" w:rsidRPr="00155BD6">
        <w:rPr>
          <w:rFonts w:ascii="Times New Roman" w:hAnsi="Times New Roman" w:cs="Times New Roman"/>
          <w:b/>
          <w:color w:val="254272"/>
          <w:u w:val="single" w:color="254272"/>
        </w:rPr>
        <w:t>st be willing to offer a line of credit to</w:t>
      </w:r>
      <w:r w:rsidRPr="00155BD6">
        <w:rPr>
          <w:rFonts w:ascii="Times New Roman" w:hAnsi="Times New Roman" w:cs="Times New Roman"/>
          <w:b/>
          <w:color w:val="254272"/>
          <w:u w:val="single" w:color="254272"/>
        </w:rPr>
        <w:t xml:space="preserve"> MCDC</w:t>
      </w:r>
      <w:r w:rsidRPr="00155BD6">
        <w:rPr>
          <w:rFonts w:ascii="Times New Roman" w:hAnsi="Times New Roman" w:cs="Times New Roman"/>
          <w:color w:val="254272"/>
          <w:u w:color="254272"/>
        </w:rPr>
        <w:t xml:space="preserve">. Accepted proposals and any negotiated modifications will become part of the </w:t>
      </w:r>
      <w:r w:rsidR="00B142F9" w:rsidRPr="00155BD6">
        <w:rPr>
          <w:rFonts w:ascii="Times New Roman" w:hAnsi="Times New Roman" w:cs="Times New Roman"/>
          <w:color w:val="254272"/>
          <w:u w:color="254272"/>
        </w:rPr>
        <w:t>line of credit</w:t>
      </w:r>
      <w:r w:rsidRPr="00155BD6">
        <w:rPr>
          <w:rFonts w:ascii="Times New Roman" w:hAnsi="Times New Roman" w:cs="Times New Roman"/>
          <w:color w:val="254272"/>
          <w:u w:color="254272"/>
        </w:rPr>
        <w:t xml:space="preserve">. </w:t>
      </w:r>
    </w:p>
    <w:p w14:paraId="4305DC2F" w14:textId="77777777" w:rsidR="00E278F5" w:rsidRPr="003B2FF1" w:rsidRDefault="00E278F5" w:rsidP="00732AFA">
      <w:pPr>
        <w:pStyle w:val="Body"/>
        <w:tabs>
          <w:tab w:val="left" w:pos="5867"/>
        </w:tabs>
        <w:spacing w:line="276" w:lineRule="auto"/>
        <w:ind w:right="1440"/>
        <w:rPr>
          <w:rFonts w:ascii="Times New Roman" w:eastAsia="Times New Roman" w:hAnsi="Times New Roman" w:cs="Times New Roman"/>
          <w:color w:val="254272"/>
          <w:sz w:val="26"/>
          <w:szCs w:val="26"/>
          <w:u w:color="254272"/>
        </w:rPr>
      </w:pPr>
    </w:p>
    <w:p w14:paraId="52DCD389" w14:textId="77777777" w:rsidR="003B2FF1" w:rsidRDefault="00421426" w:rsidP="00732AFA">
      <w:pPr>
        <w:pStyle w:val="Body"/>
        <w:tabs>
          <w:tab w:val="left" w:pos="5867"/>
        </w:tabs>
        <w:spacing w:line="276" w:lineRule="auto"/>
        <w:ind w:left="1440" w:right="1440"/>
        <w:rPr>
          <w:rFonts w:ascii="Times New Roman" w:eastAsia="Times New Roman" w:hAnsi="Times New Roman" w:cs="Times New Roman"/>
          <w:color w:val="254272"/>
          <w:sz w:val="26"/>
          <w:szCs w:val="26"/>
          <w:u w:color="254272"/>
        </w:rPr>
      </w:pPr>
      <w:r w:rsidRPr="003B2FF1">
        <w:rPr>
          <w:rFonts w:ascii="Times New Roman" w:hAnsi="Times New Roman" w:cs="Times New Roman"/>
          <w:color w:val="D47136"/>
          <w:sz w:val="26"/>
          <w:szCs w:val="26"/>
          <w:u w:color="254272"/>
        </w:rPr>
        <w:t xml:space="preserve">Additional Submission Information </w:t>
      </w:r>
    </w:p>
    <w:p w14:paraId="7CAC0E26" w14:textId="77777777" w:rsidR="003B2FF1" w:rsidRPr="00E278F5" w:rsidRDefault="003B2FF1" w:rsidP="00732AFA">
      <w:pPr>
        <w:pStyle w:val="Body"/>
        <w:tabs>
          <w:tab w:val="left" w:pos="5867"/>
        </w:tabs>
        <w:spacing w:line="276" w:lineRule="auto"/>
        <w:ind w:left="1440" w:right="1440"/>
        <w:rPr>
          <w:rFonts w:ascii="Times New Roman" w:eastAsia="Times New Roman" w:hAnsi="Times New Roman" w:cs="Times New Roman"/>
          <w:color w:val="254272"/>
          <w:u w:color="254272"/>
        </w:rPr>
      </w:pPr>
    </w:p>
    <w:p w14:paraId="6FA7D0C5" w14:textId="7B0BC732" w:rsidR="003B2FF1" w:rsidRPr="00E278F5" w:rsidRDefault="00421426" w:rsidP="00732AFA">
      <w:pPr>
        <w:pStyle w:val="Body"/>
        <w:numPr>
          <w:ilvl w:val="0"/>
          <w:numId w:val="8"/>
        </w:numPr>
        <w:tabs>
          <w:tab w:val="left" w:pos="5867"/>
        </w:tabs>
        <w:spacing w:line="276" w:lineRule="auto"/>
        <w:ind w:right="1440"/>
        <w:rPr>
          <w:rFonts w:ascii="Times New Roman" w:eastAsia="Times New Roman" w:hAnsi="Times New Roman" w:cs="Times New Roman"/>
          <w:color w:val="254272"/>
          <w:u w:color="254272"/>
        </w:rPr>
      </w:pPr>
      <w:r w:rsidRPr="00E278F5">
        <w:rPr>
          <w:rFonts w:ascii="Times New Roman" w:hAnsi="Times New Roman" w:cs="Times New Roman"/>
          <w:color w:val="254272"/>
          <w:u w:color="254272"/>
        </w:rPr>
        <w:t xml:space="preserve">MCDC reserves the right to reject any and all proposals upon finding that it is in the </w:t>
      </w:r>
      <w:r w:rsidRPr="0081481A">
        <w:rPr>
          <w:rFonts w:ascii="Times New Roman" w:hAnsi="Times New Roman" w:cs="Times New Roman"/>
          <w:color w:val="254272"/>
          <w:u w:color="254272"/>
        </w:rPr>
        <w:t>corporation’s best interest to do so. Any proposal found to be out of compliance with the instructions in this packet will be deemed non-</w:t>
      </w:r>
      <w:r w:rsidR="003B0AFC" w:rsidRPr="0081481A">
        <w:rPr>
          <w:rFonts w:ascii="Times New Roman" w:hAnsi="Times New Roman" w:cs="Times New Roman"/>
          <w:color w:val="254272"/>
          <w:u w:color="254272"/>
        </w:rPr>
        <w:t xml:space="preserve">qualified </w:t>
      </w:r>
      <w:r w:rsidRPr="0081481A">
        <w:rPr>
          <w:rFonts w:ascii="Times New Roman" w:hAnsi="Times New Roman" w:cs="Times New Roman"/>
          <w:color w:val="254272"/>
          <w:u w:color="254272"/>
        </w:rPr>
        <w:t>and rejected.</w:t>
      </w:r>
    </w:p>
    <w:p w14:paraId="14011745" w14:textId="77777777" w:rsidR="003B2FF1" w:rsidRPr="00E278F5" w:rsidRDefault="003B2FF1" w:rsidP="00732AFA">
      <w:pPr>
        <w:pStyle w:val="Body"/>
        <w:tabs>
          <w:tab w:val="left" w:pos="5867"/>
        </w:tabs>
        <w:spacing w:line="276" w:lineRule="auto"/>
        <w:ind w:left="1800" w:right="1440"/>
        <w:rPr>
          <w:rFonts w:ascii="Times New Roman" w:eastAsia="Times New Roman" w:hAnsi="Times New Roman" w:cs="Times New Roman"/>
          <w:color w:val="254272"/>
          <w:u w:color="254272"/>
        </w:rPr>
      </w:pPr>
    </w:p>
    <w:p w14:paraId="08E675BB" w14:textId="31ADC00E" w:rsidR="001A3EFC" w:rsidRPr="001A3EFC" w:rsidRDefault="00421426" w:rsidP="001A3EFC">
      <w:pPr>
        <w:pStyle w:val="Body"/>
        <w:numPr>
          <w:ilvl w:val="0"/>
          <w:numId w:val="8"/>
        </w:numPr>
        <w:tabs>
          <w:tab w:val="left" w:pos="5867"/>
        </w:tabs>
        <w:spacing w:line="276" w:lineRule="auto"/>
        <w:ind w:right="1440"/>
        <w:rPr>
          <w:rFonts w:ascii="Times New Roman" w:eastAsia="Times New Roman" w:hAnsi="Times New Roman" w:cs="Times New Roman"/>
          <w:color w:val="254272"/>
          <w:u w:color="254272"/>
        </w:rPr>
      </w:pPr>
      <w:r w:rsidRPr="00E278F5">
        <w:rPr>
          <w:rFonts w:ascii="Times New Roman" w:hAnsi="Times New Roman" w:cs="Times New Roman"/>
          <w:color w:val="254272"/>
          <w:u w:color="254272"/>
        </w:rPr>
        <w:t xml:space="preserve">MCDC reserves the right to exercise its options or negotiations with proposers in the </w:t>
      </w:r>
      <w:r w:rsidR="00B142F9">
        <w:rPr>
          <w:rFonts w:ascii="Times New Roman" w:hAnsi="Times New Roman" w:cs="Times New Roman"/>
          <w:color w:val="254272"/>
          <w:u w:color="254272"/>
        </w:rPr>
        <w:t xml:space="preserve">establishment of a line </w:t>
      </w:r>
      <w:r w:rsidR="00FF2A16">
        <w:rPr>
          <w:rFonts w:ascii="Times New Roman" w:hAnsi="Times New Roman" w:cs="Times New Roman"/>
          <w:color w:val="254272"/>
          <w:u w:color="254272"/>
        </w:rPr>
        <w:t>of</w:t>
      </w:r>
      <w:r w:rsidR="00B142F9">
        <w:rPr>
          <w:rFonts w:ascii="Times New Roman" w:hAnsi="Times New Roman" w:cs="Times New Roman"/>
          <w:color w:val="254272"/>
          <w:u w:color="254272"/>
        </w:rPr>
        <w:t xml:space="preserve"> credit</w:t>
      </w:r>
      <w:r w:rsidRPr="00E278F5">
        <w:rPr>
          <w:rFonts w:ascii="Times New Roman" w:hAnsi="Times New Roman" w:cs="Times New Roman"/>
          <w:color w:val="254272"/>
          <w:u w:color="254272"/>
        </w:rPr>
        <w:t xml:space="preserve"> and to waive any irregularities or informalities. </w:t>
      </w:r>
    </w:p>
    <w:p w14:paraId="0C3F3B3D" w14:textId="77777777" w:rsidR="001A3EFC" w:rsidRDefault="001A3EFC" w:rsidP="001A3EFC">
      <w:pPr>
        <w:pStyle w:val="ListParagraph"/>
        <w:rPr>
          <w:color w:val="254272"/>
          <w:u w:color="254272"/>
        </w:rPr>
      </w:pPr>
    </w:p>
    <w:p w14:paraId="70D03E64" w14:textId="20ECCE7D" w:rsidR="001A3EFC" w:rsidRPr="00892C65" w:rsidRDefault="001A3EFC" w:rsidP="001A3EFC">
      <w:pPr>
        <w:pStyle w:val="Body"/>
        <w:numPr>
          <w:ilvl w:val="0"/>
          <w:numId w:val="8"/>
        </w:numPr>
        <w:tabs>
          <w:tab w:val="left" w:pos="5867"/>
        </w:tabs>
        <w:spacing w:line="276" w:lineRule="auto"/>
        <w:ind w:right="1440"/>
        <w:rPr>
          <w:rFonts w:ascii="Times New Roman" w:eastAsia="Times New Roman" w:hAnsi="Times New Roman" w:cs="Times New Roman"/>
          <w:color w:val="254272"/>
          <w:u w:color="254272"/>
        </w:rPr>
      </w:pPr>
      <w:r w:rsidRPr="001A3EFC">
        <w:rPr>
          <w:color w:val="254272"/>
          <w:u w:color="254272"/>
        </w:rPr>
        <w:t xml:space="preserve">Public Records - </w:t>
      </w:r>
      <w:r w:rsidRPr="0081481A">
        <w:rPr>
          <w:color w:val="254272"/>
          <w:u w:color="254272"/>
        </w:rPr>
        <w:t xml:space="preserve">Information provided in </w:t>
      </w:r>
      <w:r w:rsidR="003B0AFC" w:rsidRPr="0081481A">
        <w:rPr>
          <w:color w:val="254272"/>
          <w:u w:color="254272"/>
        </w:rPr>
        <w:t xml:space="preserve">the </w:t>
      </w:r>
      <w:r w:rsidRPr="0081481A">
        <w:rPr>
          <w:color w:val="254272"/>
          <w:u w:color="254272"/>
        </w:rPr>
        <w:t>proposal will, to the extent allowed by law, be confidential and will not be revealed</w:t>
      </w:r>
      <w:r w:rsidRPr="001A3EFC">
        <w:rPr>
          <w:color w:val="254272"/>
          <w:u w:color="254272"/>
        </w:rPr>
        <w:t xml:space="preserve"> or discussed with competitors.</w:t>
      </w:r>
    </w:p>
    <w:p w14:paraId="02614E14" w14:textId="77777777" w:rsidR="00892C65" w:rsidRDefault="00892C65" w:rsidP="00892C65">
      <w:pPr>
        <w:pStyle w:val="ListParagraph"/>
        <w:rPr>
          <w:rFonts w:eastAsia="Times New Roman"/>
          <w:color w:val="254272"/>
          <w:u w:color="254272"/>
        </w:rPr>
      </w:pPr>
    </w:p>
    <w:p w14:paraId="2DDDD9E2" w14:textId="7DC21FB2" w:rsidR="00E278F5" w:rsidRPr="00892C65" w:rsidRDefault="001A3EFC" w:rsidP="00892C65">
      <w:pPr>
        <w:pStyle w:val="Body"/>
        <w:numPr>
          <w:ilvl w:val="0"/>
          <w:numId w:val="8"/>
        </w:numPr>
        <w:tabs>
          <w:tab w:val="left" w:pos="5867"/>
        </w:tabs>
        <w:spacing w:line="276" w:lineRule="auto"/>
        <w:ind w:right="1440"/>
        <w:rPr>
          <w:rFonts w:ascii="Times New Roman" w:eastAsia="Times New Roman" w:hAnsi="Times New Roman" w:cs="Times New Roman"/>
          <w:color w:val="254272"/>
          <w:u w:color="254272"/>
        </w:rPr>
      </w:pPr>
      <w:r w:rsidRPr="00892C65">
        <w:rPr>
          <w:rFonts w:ascii="Times New Roman" w:hAnsi="Times New Roman" w:cs="Times New Roman"/>
          <w:color w:val="254272"/>
          <w:u w:color="254272"/>
        </w:rPr>
        <w:t xml:space="preserve">This RFP does not obligate MCDC to </w:t>
      </w:r>
      <w:r w:rsidR="00B142F9">
        <w:rPr>
          <w:rFonts w:ascii="Times New Roman" w:hAnsi="Times New Roman" w:cs="Times New Roman"/>
          <w:color w:val="254272"/>
          <w:u w:color="254272"/>
        </w:rPr>
        <w:t>accept</w:t>
      </w:r>
      <w:r w:rsidRPr="00892C65">
        <w:rPr>
          <w:rFonts w:ascii="Times New Roman" w:hAnsi="Times New Roman" w:cs="Times New Roman"/>
          <w:color w:val="254272"/>
          <w:u w:color="254272"/>
        </w:rPr>
        <w:t xml:space="preserve"> a </w:t>
      </w:r>
      <w:r w:rsidR="00B142F9">
        <w:rPr>
          <w:rFonts w:ascii="Times New Roman" w:hAnsi="Times New Roman" w:cs="Times New Roman"/>
          <w:color w:val="254272"/>
          <w:u w:color="254272"/>
        </w:rPr>
        <w:t>line of credit</w:t>
      </w:r>
      <w:r w:rsidRPr="00892C65">
        <w:rPr>
          <w:rFonts w:ascii="Times New Roman" w:hAnsi="Times New Roman" w:cs="Times New Roman"/>
          <w:color w:val="254272"/>
          <w:u w:color="254272"/>
        </w:rPr>
        <w:t>, to pay the costs incurred in preparing any proposal, or to procure the services described herein. All proposals are submitted at the sole cost and expense of the proposer. MCDC shall incur no liability or obligation to any proposer except pursuant to a written</w:t>
      </w:r>
      <w:r w:rsidR="00B142F9">
        <w:rPr>
          <w:rFonts w:ascii="Times New Roman" w:hAnsi="Times New Roman" w:cs="Times New Roman"/>
          <w:color w:val="254272"/>
          <w:u w:color="254272"/>
        </w:rPr>
        <w:t xml:space="preserve"> agreement</w:t>
      </w:r>
      <w:r w:rsidRPr="00892C65">
        <w:rPr>
          <w:rFonts w:ascii="Times New Roman" w:hAnsi="Times New Roman" w:cs="Times New Roman"/>
          <w:color w:val="254272"/>
          <w:u w:color="254272"/>
        </w:rPr>
        <w:t>, duly executed by the proposed and an authorized signatory from MCDC.</w:t>
      </w:r>
    </w:p>
    <w:p w14:paraId="32FC7E8E" w14:textId="77777777" w:rsidR="00E278F5" w:rsidRPr="00E278F5" w:rsidRDefault="00E278F5" w:rsidP="00732AFA">
      <w:pPr>
        <w:spacing w:line="276" w:lineRule="auto"/>
        <w:rPr>
          <w:rFonts w:eastAsia="Cambria Math"/>
          <w:color w:val="D47136"/>
          <w:kern w:val="28"/>
          <w:sz w:val="22"/>
          <w:szCs w:val="22"/>
          <w:u w:color="254272"/>
        </w:rPr>
      </w:pPr>
      <w:r w:rsidRPr="00E278F5">
        <w:rPr>
          <w:color w:val="D47136"/>
          <w:sz w:val="22"/>
          <w:szCs w:val="22"/>
          <w:u w:color="254272"/>
        </w:rPr>
        <w:br w:type="page"/>
      </w:r>
    </w:p>
    <w:p w14:paraId="1B8FE40E" w14:textId="77777777" w:rsidR="00C74C67" w:rsidRPr="003B2FF1" w:rsidRDefault="00421426" w:rsidP="00732AFA">
      <w:pPr>
        <w:pStyle w:val="Body"/>
        <w:tabs>
          <w:tab w:val="left" w:pos="5867"/>
        </w:tabs>
        <w:spacing w:line="276" w:lineRule="auto"/>
        <w:ind w:left="1440" w:right="1440"/>
        <w:rPr>
          <w:rFonts w:ascii="Times New Roman" w:eastAsia="Times New Roman" w:hAnsi="Times New Roman" w:cs="Times New Roman"/>
          <w:color w:val="254272"/>
          <w:sz w:val="26"/>
          <w:szCs w:val="26"/>
          <w:u w:color="254272"/>
        </w:rPr>
      </w:pPr>
      <w:r w:rsidRPr="003B2FF1">
        <w:rPr>
          <w:rFonts w:ascii="Times New Roman" w:hAnsi="Times New Roman" w:cs="Times New Roman"/>
          <w:color w:val="D47136"/>
          <w:sz w:val="26"/>
          <w:szCs w:val="26"/>
          <w:u w:color="254272"/>
        </w:rPr>
        <w:lastRenderedPageBreak/>
        <w:t xml:space="preserve">RFP Information </w:t>
      </w:r>
    </w:p>
    <w:p w14:paraId="7A2CB816" w14:textId="77777777" w:rsidR="00C74C67" w:rsidRPr="00E278F5" w:rsidRDefault="00C74C67" w:rsidP="00732AFA">
      <w:pPr>
        <w:pStyle w:val="Body"/>
        <w:tabs>
          <w:tab w:val="left" w:pos="5867"/>
        </w:tabs>
        <w:spacing w:line="276" w:lineRule="auto"/>
        <w:ind w:left="1440" w:right="1440"/>
        <w:rPr>
          <w:rFonts w:ascii="Times New Roman" w:eastAsia="Times New Roman" w:hAnsi="Times New Roman" w:cs="Times New Roman"/>
          <w:color w:val="254272"/>
          <w:u w:color="254272"/>
        </w:rPr>
      </w:pPr>
    </w:p>
    <w:p w14:paraId="209F1D61" w14:textId="77777777" w:rsidR="00C74C67" w:rsidRPr="00E278F5" w:rsidRDefault="00421426" w:rsidP="00732AFA">
      <w:pPr>
        <w:pStyle w:val="Body"/>
        <w:tabs>
          <w:tab w:val="left" w:pos="5867"/>
        </w:tabs>
        <w:spacing w:line="276" w:lineRule="auto"/>
        <w:ind w:left="1440" w:right="1440"/>
        <w:rPr>
          <w:rFonts w:ascii="Times New Roman" w:eastAsia="Times New Roman" w:hAnsi="Times New Roman" w:cs="Times New Roman"/>
          <w:b/>
          <w:bCs/>
          <w:color w:val="254272"/>
          <w:u w:color="254272"/>
        </w:rPr>
      </w:pPr>
      <w:r w:rsidRPr="00E278F5">
        <w:rPr>
          <w:rFonts w:ascii="Times New Roman" w:hAnsi="Times New Roman" w:cs="Times New Roman"/>
          <w:b/>
          <w:bCs/>
          <w:color w:val="254272"/>
          <w:u w:color="254272"/>
        </w:rPr>
        <w:t>About Malheur County Development Corporation (MCDC)</w:t>
      </w:r>
    </w:p>
    <w:p w14:paraId="1336CF9C" w14:textId="77777777" w:rsidR="00C74C67" w:rsidRPr="00E278F5" w:rsidRDefault="00C74C67" w:rsidP="00732AFA">
      <w:pPr>
        <w:pStyle w:val="Body"/>
        <w:tabs>
          <w:tab w:val="left" w:pos="5867"/>
        </w:tabs>
        <w:spacing w:line="276" w:lineRule="auto"/>
        <w:ind w:left="1440" w:right="1440"/>
        <w:rPr>
          <w:rFonts w:ascii="Times New Roman" w:eastAsia="Times New Roman" w:hAnsi="Times New Roman" w:cs="Times New Roman"/>
          <w:b/>
          <w:bCs/>
          <w:color w:val="254272"/>
          <w:u w:color="254272"/>
        </w:rPr>
      </w:pPr>
    </w:p>
    <w:p w14:paraId="38C73E15" w14:textId="77777777" w:rsidR="00C74C67" w:rsidRPr="00E278F5" w:rsidRDefault="00421426" w:rsidP="00732AFA">
      <w:pPr>
        <w:pStyle w:val="Body"/>
        <w:tabs>
          <w:tab w:val="left" w:pos="5867"/>
        </w:tabs>
        <w:spacing w:line="276" w:lineRule="auto"/>
        <w:ind w:left="1440" w:right="1440"/>
        <w:rPr>
          <w:rFonts w:ascii="Times New Roman" w:eastAsia="Times New Roman" w:hAnsi="Times New Roman" w:cs="Times New Roman"/>
          <w:color w:val="254272"/>
          <w:u w:color="254272"/>
        </w:rPr>
      </w:pPr>
      <w:r w:rsidRPr="00E278F5">
        <w:rPr>
          <w:rFonts w:ascii="Times New Roman" w:hAnsi="Times New Roman" w:cs="Times New Roman"/>
          <w:color w:val="254272"/>
          <w:u w:color="254272"/>
        </w:rPr>
        <w:t xml:space="preserve">MCDC is a 501(c)4 non-profit economic development corporation and serves as the project sponsor of the Treasure Valley Reload </w:t>
      </w:r>
      <w:r w:rsidR="00490A80">
        <w:rPr>
          <w:rFonts w:ascii="Times New Roman" w:hAnsi="Times New Roman" w:cs="Times New Roman"/>
          <w:color w:val="254272"/>
          <w:u w:color="254272"/>
        </w:rPr>
        <w:t>Center</w:t>
      </w:r>
      <w:r w:rsidRPr="00E278F5">
        <w:rPr>
          <w:rFonts w:ascii="Times New Roman" w:hAnsi="Times New Roman" w:cs="Times New Roman"/>
          <w:color w:val="254272"/>
          <w:u w:color="254272"/>
        </w:rPr>
        <w:t xml:space="preserve"> (TVRC)</w:t>
      </w:r>
      <w:r w:rsidR="00490A80">
        <w:rPr>
          <w:rFonts w:ascii="Times New Roman" w:hAnsi="Times New Roman" w:cs="Times New Roman"/>
          <w:color w:val="254272"/>
          <w:u w:color="254272"/>
        </w:rPr>
        <w:t xml:space="preserve"> Project</w:t>
      </w:r>
      <w:r w:rsidRPr="00E278F5">
        <w:rPr>
          <w:rFonts w:ascii="Times New Roman" w:hAnsi="Times New Roman" w:cs="Times New Roman"/>
          <w:color w:val="254272"/>
          <w:u w:color="254272"/>
        </w:rPr>
        <w:t xml:space="preserve">. MCDC was created by the Malheur County Court in 2017 after the Oregon State Legislature passed Keep Oregon Moving (House Bill 2017-A). The county court appointed nine individuals to serve as the board of directors. Each member was chosen for their professional background and experience as it relates to sectors of agriculture, business, land use, logistics, finance, and industrial development. Greg Smith serves as a voting member and Officer to the Board. </w:t>
      </w:r>
    </w:p>
    <w:p w14:paraId="4EA57E20" w14:textId="77777777" w:rsidR="00C74C67" w:rsidRPr="00E278F5" w:rsidRDefault="00C74C67" w:rsidP="00732AFA">
      <w:pPr>
        <w:pStyle w:val="Body"/>
        <w:tabs>
          <w:tab w:val="left" w:pos="5867"/>
        </w:tabs>
        <w:spacing w:line="276" w:lineRule="auto"/>
        <w:ind w:left="1440" w:right="1440"/>
        <w:rPr>
          <w:rFonts w:ascii="Times New Roman" w:eastAsia="Times New Roman" w:hAnsi="Times New Roman" w:cs="Times New Roman"/>
          <w:color w:val="254272"/>
          <w:u w:color="254272"/>
        </w:rPr>
      </w:pPr>
    </w:p>
    <w:p w14:paraId="3DE46AF1" w14:textId="77777777" w:rsidR="00C74C67" w:rsidRPr="00E278F5" w:rsidRDefault="00421426" w:rsidP="00732AFA">
      <w:pPr>
        <w:pStyle w:val="Body"/>
        <w:tabs>
          <w:tab w:val="left" w:pos="5867"/>
        </w:tabs>
        <w:spacing w:line="276" w:lineRule="auto"/>
        <w:ind w:left="1440" w:right="1440"/>
        <w:rPr>
          <w:rFonts w:ascii="Times New Roman" w:eastAsia="Times New Roman" w:hAnsi="Times New Roman" w:cs="Times New Roman"/>
          <w:b/>
          <w:bCs/>
          <w:color w:val="254272"/>
          <w:u w:color="254272"/>
        </w:rPr>
      </w:pPr>
      <w:r w:rsidRPr="00E278F5">
        <w:rPr>
          <w:rFonts w:ascii="Times New Roman" w:hAnsi="Times New Roman" w:cs="Times New Roman"/>
          <w:b/>
          <w:bCs/>
          <w:color w:val="254272"/>
          <w:u w:color="254272"/>
        </w:rPr>
        <w:t>Project Background</w:t>
      </w:r>
    </w:p>
    <w:p w14:paraId="7EE766CE" w14:textId="77777777" w:rsidR="00C74C67" w:rsidRPr="00E278F5" w:rsidRDefault="00C74C67" w:rsidP="00732AFA">
      <w:pPr>
        <w:pStyle w:val="Body"/>
        <w:tabs>
          <w:tab w:val="left" w:pos="5867"/>
        </w:tabs>
        <w:spacing w:line="276" w:lineRule="auto"/>
        <w:ind w:left="1440" w:right="1440"/>
        <w:rPr>
          <w:rFonts w:ascii="Times New Roman" w:eastAsia="Times New Roman" w:hAnsi="Times New Roman" w:cs="Times New Roman"/>
          <w:b/>
          <w:bCs/>
          <w:color w:val="254272"/>
          <w:u w:color="254272"/>
        </w:rPr>
      </w:pPr>
    </w:p>
    <w:p w14:paraId="0E5FE313" w14:textId="78A47F2F"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r w:rsidRPr="001A3EFC">
        <w:rPr>
          <w:rFonts w:ascii="Times New Roman" w:hAnsi="Times New Roman" w:cs="Times New Roman"/>
          <w:color w:val="254272"/>
          <w:u w:color="254272"/>
        </w:rPr>
        <w:t xml:space="preserve">In 2017 the Oregon State Legislature passed Keep Oregon Moving (House Bill 2017-A) which allocated $26,000,000 for the development of the Treasure Valley Reload Center (TVRC). Malheur County has been actively researching the construction of a reload/intermodal facility since Fall of 2015. MCDC is proposing the </w:t>
      </w:r>
      <w:r w:rsidRPr="0081481A">
        <w:rPr>
          <w:rFonts w:ascii="Times New Roman" w:hAnsi="Times New Roman" w:cs="Times New Roman"/>
          <w:color w:val="254272"/>
          <w:u w:color="254272"/>
        </w:rPr>
        <w:t xml:space="preserve">development of </w:t>
      </w:r>
      <w:r w:rsidR="003B0AFC" w:rsidRPr="0081481A">
        <w:rPr>
          <w:rFonts w:ascii="Times New Roman" w:hAnsi="Times New Roman" w:cs="Times New Roman"/>
          <w:color w:val="254272"/>
          <w:u w:color="254272"/>
        </w:rPr>
        <w:t xml:space="preserve">the </w:t>
      </w:r>
      <w:r w:rsidRPr="0081481A">
        <w:rPr>
          <w:rFonts w:ascii="Times New Roman" w:hAnsi="Times New Roman" w:cs="Times New Roman"/>
          <w:color w:val="254272"/>
          <w:u w:color="254272"/>
        </w:rPr>
        <w:t>TVRC in Malheur</w:t>
      </w:r>
      <w:r w:rsidRPr="001A3EFC">
        <w:rPr>
          <w:rFonts w:ascii="Times New Roman" w:hAnsi="Times New Roman" w:cs="Times New Roman"/>
          <w:color w:val="254272"/>
          <w:u w:color="254272"/>
        </w:rPr>
        <w:t xml:space="preserve"> County, Oregon. The corporation has gone through a robust site selection process and recommends the development of the TVRC on industrially zoned property in Nyssa, Oregon. The site is centrally located in the Treasure Valley region which includes Malheur County (OR), Payette County (ID), Washington County (ID), Canyon County (ID), and the northern portion of Owyhee County (ID). The site will offer 350+ acres of industrial land and is strategically located along the Union Pacific Railroad (UPRR) Mainline and near Highways 20, 26, 201, and 95. </w:t>
      </w:r>
    </w:p>
    <w:p w14:paraId="0F971BA8" w14:textId="77777777"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p>
    <w:p w14:paraId="330CC802" w14:textId="77777777" w:rsidR="00C74C67" w:rsidRDefault="001A3EFC" w:rsidP="001A3EFC">
      <w:pPr>
        <w:pStyle w:val="Body"/>
        <w:tabs>
          <w:tab w:val="left" w:pos="5867"/>
        </w:tabs>
        <w:spacing w:line="276" w:lineRule="auto"/>
        <w:ind w:left="1440" w:right="1440"/>
        <w:rPr>
          <w:rFonts w:ascii="Times New Roman" w:hAnsi="Times New Roman" w:cs="Times New Roman"/>
          <w:color w:val="254272"/>
          <w:u w:color="254272"/>
        </w:rPr>
      </w:pPr>
      <w:r w:rsidRPr="001A3EFC">
        <w:rPr>
          <w:rFonts w:ascii="Times New Roman" w:hAnsi="Times New Roman" w:cs="Times New Roman"/>
          <w:color w:val="254272"/>
          <w:u w:color="254272"/>
        </w:rPr>
        <w:t>As required by the legislation mentioned above, MCDC submitted a project pre-proposal describing its organizational structure and conceptual project plan overview. The Oregon Department of Transportation (ODOT) and Oregon Business Development Department (Business Oregon) reviewed and approved the pre-proposal with no conditions. With this approval, ODOT will be entering into an agreement with MCDC to release 5% of the total funding for the development of a full project plan. The plan will then be submitted back to ODOT for approval. Upon approval, the remaining funding will be released.</w:t>
      </w:r>
    </w:p>
    <w:p w14:paraId="0C61D59D" w14:textId="77777777" w:rsidR="001A3EFC" w:rsidRPr="00E278F5" w:rsidRDefault="001A3EFC" w:rsidP="001A3EFC">
      <w:pPr>
        <w:pStyle w:val="Body"/>
        <w:tabs>
          <w:tab w:val="left" w:pos="5867"/>
        </w:tabs>
        <w:spacing w:line="276" w:lineRule="auto"/>
        <w:ind w:left="1440" w:right="1440"/>
        <w:rPr>
          <w:rFonts w:ascii="Times New Roman" w:eastAsia="Times New Roman" w:hAnsi="Times New Roman" w:cs="Times New Roman"/>
          <w:color w:val="254272"/>
          <w:u w:color="254272"/>
        </w:rPr>
      </w:pPr>
    </w:p>
    <w:p w14:paraId="204C9631" w14:textId="2F7DBE13" w:rsidR="00C74C67" w:rsidRPr="00E278F5" w:rsidRDefault="00B142F9" w:rsidP="00732AFA">
      <w:pPr>
        <w:pStyle w:val="Body"/>
        <w:tabs>
          <w:tab w:val="left" w:pos="5867"/>
        </w:tabs>
        <w:spacing w:line="276" w:lineRule="auto"/>
        <w:ind w:left="1440" w:right="1440"/>
        <w:rPr>
          <w:rFonts w:ascii="Times New Roman" w:eastAsia="Times New Roman" w:hAnsi="Times New Roman" w:cs="Times New Roman"/>
          <w:b/>
          <w:bCs/>
          <w:color w:val="254272"/>
          <w:u w:color="254272"/>
        </w:rPr>
      </w:pPr>
      <w:r>
        <w:rPr>
          <w:rFonts w:ascii="Times New Roman" w:hAnsi="Times New Roman" w:cs="Times New Roman"/>
          <w:b/>
          <w:bCs/>
          <w:color w:val="254272"/>
          <w:u w:color="254272"/>
        </w:rPr>
        <w:t>Request</w:t>
      </w:r>
      <w:r w:rsidR="00421426" w:rsidRPr="00E278F5">
        <w:rPr>
          <w:rFonts w:ascii="Times New Roman" w:hAnsi="Times New Roman" w:cs="Times New Roman"/>
          <w:b/>
          <w:bCs/>
          <w:color w:val="254272"/>
          <w:u w:color="254272"/>
        </w:rPr>
        <w:t xml:space="preserve"> for Proposal</w:t>
      </w:r>
    </w:p>
    <w:p w14:paraId="352AAB72" w14:textId="77777777" w:rsidR="00C74C67" w:rsidRPr="00E278F5" w:rsidRDefault="00C74C67" w:rsidP="00732AFA">
      <w:pPr>
        <w:pStyle w:val="Body"/>
        <w:tabs>
          <w:tab w:val="left" w:pos="5867"/>
        </w:tabs>
        <w:spacing w:line="276" w:lineRule="auto"/>
        <w:ind w:left="1440" w:right="1440"/>
        <w:rPr>
          <w:rFonts w:ascii="Times New Roman" w:eastAsia="Times New Roman" w:hAnsi="Times New Roman" w:cs="Times New Roman"/>
          <w:b/>
          <w:bCs/>
          <w:color w:val="254272"/>
          <w:u w:color="254272"/>
        </w:rPr>
      </w:pPr>
    </w:p>
    <w:p w14:paraId="40FFFF7E" w14:textId="77777777"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r w:rsidRPr="001A3EFC">
        <w:rPr>
          <w:rFonts w:ascii="Times New Roman" w:hAnsi="Times New Roman" w:cs="Times New Roman"/>
          <w:color w:val="254272"/>
          <w:u w:color="254272"/>
        </w:rPr>
        <w:t xml:space="preserve">MCDC is seeking proposals for a line of credit for the TVRC project. The purpose of this process is to obtain financing services at a competitive price, but also to give each of the local lenders an opportunity to be involved in the project. </w:t>
      </w:r>
    </w:p>
    <w:p w14:paraId="37F95EC3" w14:textId="77777777"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p>
    <w:p w14:paraId="74B53E72" w14:textId="39151C4F"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r w:rsidRPr="001A3EFC">
        <w:rPr>
          <w:rFonts w:ascii="Times New Roman" w:hAnsi="Times New Roman" w:cs="Times New Roman"/>
          <w:color w:val="254272"/>
          <w:u w:color="254272"/>
        </w:rPr>
        <w:lastRenderedPageBreak/>
        <w:t>As mentioned previously, ODOT will be entering into an agreement with MCDC to release 5% of the statutorily allocated $26,000,000. The 5% will be utilized for the development of a project plan. The funding will be allocated in a reimbursement method. MCDC requests an initial drawdown line of credit of $</w:t>
      </w:r>
      <w:r w:rsidR="00B142F9">
        <w:rPr>
          <w:rFonts w:ascii="Times New Roman" w:hAnsi="Times New Roman" w:cs="Times New Roman"/>
          <w:color w:val="254272"/>
          <w:u w:color="254272"/>
        </w:rPr>
        <w:t>250</w:t>
      </w:r>
      <w:r w:rsidRPr="001A3EFC">
        <w:rPr>
          <w:rFonts w:ascii="Times New Roman" w:hAnsi="Times New Roman" w:cs="Times New Roman"/>
          <w:color w:val="254272"/>
          <w:u w:color="254272"/>
        </w:rPr>
        <w:t>,000. Expenses incurred by the development corporation in the process of the project plan development will be paid through the line of the credit. MCDC will then submit the associated expense reports/invoices to ODOT for reimbursement, which will be applied to paying down the line of credit.</w:t>
      </w:r>
    </w:p>
    <w:p w14:paraId="682992EC" w14:textId="77777777"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p>
    <w:p w14:paraId="1DF65D26" w14:textId="4CB9BC1D"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r w:rsidRPr="0081481A">
        <w:rPr>
          <w:rFonts w:ascii="Times New Roman" w:hAnsi="Times New Roman" w:cs="Times New Roman"/>
          <w:color w:val="254272"/>
          <w:u w:color="254272"/>
        </w:rPr>
        <w:t>The</w:t>
      </w:r>
      <w:r w:rsidRPr="001A3EFC">
        <w:rPr>
          <w:rFonts w:ascii="Times New Roman" w:hAnsi="Times New Roman" w:cs="Times New Roman"/>
          <w:color w:val="254272"/>
          <w:u w:color="254272"/>
        </w:rPr>
        <w:t xml:space="preserve"> required </w:t>
      </w:r>
      <w:r w:rsidRPr="0081481A">
        <w:rPr>
          <w:rFonts w:ascii="Times New Roman" w:hAnsi="Times New Roman" w:cs="Times New Roman"/>
          <w:color w:val="254272"/>
          <w:u w:color="254272"/>
        </w:rPr>
        <w:t xml:space="preserve">term of repayment </w:t>
      </w:r>
      <w:r w:rsidR="00B142F9">
        <w:rPr>
          <w:rFonts w:ascii="Times New Roman" w:hAnsi="Times New Roman" w:cs="Times New Roman"/>
          <w:color w:val="254272"/>
          <w:u w:color="254272"/>
        </w:rPr>
        <w:t>shall</w:t>
      </w:r>
      <w:r w:rsidR="00EE1609" w:rsidRPr="0081481A">
        <w:rPr>
          <w:rFonts w:ascii="Times New Roman" w:hAnsi="Times New Roman" w:cs="Times New Roman"/>
          <w:color w:val="254272"/>
          <w:u w:color="254272"/>
        </w:rPr>
        <w:t xml:space="preserve"> </w:t>
      </w:r>
      <w:r w:rsidR="00B142F9">
        <w:rPr>
          <w:rFonts w:ascii="Times New Roman" w:hAnsi="Times New Roman" w:cs="Times New Roman"/>
          <w:color w:val="254272"/>
          <w:u w:color="254272"/>
        </w:rPr>
        <w:t xml:space="preserve">not exceed two </w:t>
      </w:r>
      <w:r w:rsidRPr="001A3EFC">
        <w:rPr>
          <w:rFonts w:ascii="Times New Roman" w:hAnsi="Times New Roman" w:cs="Times New Roman"/>
          <w:color w:val="254272"/>
          <w:u w:color="254272"/>
        </w:rPr>
        <w:t xml:space="preserve">years, with either annual or semi-annual payments being the preferred repayment options. </w:t>
      </w:r>
    </w:p>
    <w:p w14:paraId="0F60467C" w14:textId="77777777"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p>
    <w:p w14:paraId="7B7CC80D" w14:textId="77777777"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r w:rsidRPr="001A3EFC">
        <w:rPr>
          <w:rFonts w:ascii="Times New Roman" w:hAnsi="Times New Roman" w:cs="Times New Roman"/>
          <w:color w:val="254272"/>
          <w:u w:color="254272"/>
        </w:rPr>
        <w:t xml:space="preserve">It is anticipated the line of credit would need to be increased over the course of the project, especially after the project plan is approved and ODOT releases the remaining statutorily allocated $26,000,000 which is also expected to be on a reimbursement method. </w:t>
      </w:r>
    </w:p>
    <w:p w14:paraId="7D13A616" w14:textId="77777777"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p>
    <w:p w14:paraId="75D7947F" w14:textId="1FF0639E" w:rsidR="00E278F5" w:rsidRDefault="001A3EFC" w:rsidP="001A3EFC">
      <w:pPr>
        <w:pStyle w:val="Body"/>
        <w:tabs>
          <w:tab w:val="left" w:pos="5867"/>
        </w:tabs>
        <w:spacing w:line="276" w:lineRule="auto"/>
        <w:ind w:left="1440" w:right="1440"/>
        <w:rPr>
          <w:rFonts w:ascii="Times New Roman" w:hAnsi="Times New Roman" w:cs="Times New Roman"/>
          <w:color w:val="D47136"/>
          <w:sz w:val="26"/>
          <w:szCs w:val="26"/>
          <w:u w:color="254272"/>
        </w:rPr>
      </w:pPr>
      <w:r w:rsidRPr="001A3EFC">
        <w:rPr>
          <w:rFonts w:ascii="Times New Roman" w:hAnsi="Times New Roman" w:cs="Times New Roman"/>
          <w:color w:val="254272"/>
          <w:u w:val="single" w:color="254272"/>
        </w:rPr>
        <w:t>Security</w:t>
      </w:r>
      <w:r w:rsidRPr="001A3EFC">
        <w:rPr>
          <w:rFonts w:ascii="Times New Roman" w:hAnsi="Times New Roman" w:cs="Times New Roman"/>
          <w:color w:val="254272"/>
          <w:u w:color="254272"/>
        </w:rPr>
        <w:t>: Enrolled House Bill 2017 (page 79) passed by the Oregon State Legislature during the 2017 regular legislative session</w:t>
      </w:r>
      <w:r>
        <w:rPr>
          <w:rFonts w:ascii="Times New Roman" w:hAnsi="Times New Roman" w:cs="Times New Roman"/>
          <w:color w:val="254272"/>
          <w:u w:color="254272"/>
        </w:rPr>
        <w:t xml:space="preserve">. </w:t>
      </w:r>
      <w:r w:rsidR="00B142F9">
        <w:rPr>
          <w:rFonts w:ascii="Times New Roman" w:hAnsi="Times New Roman" w:cs="Times New Roman"/>
          <w:color w:val="254272"/>
          <w:u w:color="254272"/>
        </w:rPr>
        <w:t xml:space="preserve">Malheur County may consider guaranteeing the initial line of credit. </w:t>
      </w:r>
      <w:r w:rsidR="00C0744E">
        <w:rPr>
          <w:rFonts w:ascii="Times New Roman" w:hAnsi="Times New Roman" w:cs="Times New Roman"/>
          <w:color w:val="254272"/>
          <w:u w:color="254272"/>
        </w:rPr>
        <w:t xml:space="preserve">Malheur County may also choose to not guarantee the initial line of credit. </w:t>
      </w:r>
    </w:p>
    <w:p w14:paraId="6A68CBBD" w14:textId="77777777" w:rsidR="00E278F5" w:rsidRDefault="00E278F5" w:rsidP="00732AFA">
      <w:pPr>
        <w:spacing w:line="276" w:lineRule="auto"/>
        <w:rPr>
          <w:rFonts w:eastAsia="Cambria Math"/>
          <w:color w:val="D47136"/>
          <w:kern w:val="28"/>
          <w:sz w:val="26"/>
          <w:szCs w:val="26"/>
          <w:u w:color="254272"/>
        </w:rPr>
      </w:pPr>
      <w:r>
        <w:rPr>
          <w:color w:val="D47136"/>
          <w:sz w:val="26"/>
          <w:szCs w:val="26"/>
          <w:u w:color="254272"/>
        </w:rPr>
        <w:br w:type="page"/>
      </w:r>
    </w:p>
    <w:p w14:paraId="515CF863" w14:textId="77777777" w:rsidR="00C74C67" w:rsidRPr="00E278F5" w:rsidRDefault="00421426" w:rsidP="00732AFA">
      <w:pPr>
        <w:pStyle w:val="Body"/>
        <w:tabs>
          <w:tab w:val="left" w:pos="5867"/>
        </w:tabs>
        <w:spacing w:line="276" w:lineRule="auto"/>
        <w:ind w:left="1440" w:right="1440"/>
        <w:rPr>
          <w:rFonts w:ascii="Times New Roman" w:eastAsia="Times New Roman" w:hAnsi="Times New Roman" w:cs="Times New Roman"/>
          <w:color w:val="254272"/>
          <w:u w:color="254272"/>
        </w:rPr>
      </w:pPr>
      <w:r w:rsidRPr="003B2FF1">
        <w:rPr>
          <w:rFonts w:ascii="Times New Roman" w:hAnsi="Times New Roman" w:cs="Times New Roman"/>
          <w:color w:val="D47136"/>
          <w:sz w:val="26"/>
          <w:szCs w:val="26"/>
          <w:u w:color="254272"/>
        </w:rPr>
        <w:lastRenderedPageBreak/>
        <w:t>Submission Requirements and Format</w:t>
      </w:r>
    </w:p>
    <w:p w14:paraId="76B1C8ED" w14:textId="77777777" w:rsidR="00C74C67" w:rsidRPr="00E278F5" w:rsidRDefault="00C74C67" w:rsidP="00732AFA">
      <w:pPr>
        <w:pStyle w:val="Body"/>
        <w:tabs>
          <w:tab w:val="left" w:pos="5867"/>
        </w:tabs>
        <w:spacing w:line="276" w:lineRule="auto"/>
        <w:ind w:left="2160" w:right="1440"/>
        <w:rPr>
          <w:rFonts w:ascii="Times New Roman" w:eastAsia="Times New Roman" w:hAnsi="Times New Roman" w:cs="Times New Roman"/>
          <w:color w:val="254272"/>
          <w:u w:color="254272"/>
        </w:rPr>
      </w:pPr>
    </w:p>
    <w:p w14:paraId="1D761992" w14:textId="34C04090" w:rsidR="001A3EFC" w:rsidRPr="008029F8" w:rsidRDefault="001A3EFC" w:rsidP="001A3EFC">
      <w:pPr>
        <w:pStyle w:val="Body"/>
        <w:tabs>
          <w:tab w:val="left" w:pos="5867"/>
        </w:tabs>
        <w:spacing w:line="276" w:lineRule="auto"/>
        <w:ind w:left="1440" w:right="1440"/>
        <w:rPr>
          <w:rFonts w:ascii="Times New Roman" w:hAnsi="Times New Roman" w:cs="Times New Roman"/>
          <w:color w:val="254272"/>
          <w:u w:color="254272"/>
        </w:rPr>
      </w:pPr>
      <w:r w:rsidRPr="001A3EFC">
        <w:rPr>
          <w:rFonts w:ascii="Times New Roman" w:hAnsi="Times New Roman" w:cs="Times New Roman"/>
          <w:color w:val="254272"/>
          <w:u w:color="254272"/>
        </w:rPr>
        <w:t xml:space="preserve">The </w:t>
      </w:r>
      <w:r w:rsidRPr="008029F8">
        <w:rPr>
          <w:rFonts w:ascii="Times New Roman" w:hAnsi="Times New Roman" w:cs="Times New Roman"/>
          <w:color w:val="254272"/>
          <w:u w:color="254272"/>
        </w:rPr>
        <w:t xml:space="preserve">proposal must be typed legibly and </w:t>
      </w:r>
      <w:r w:rsidR="00B142F9">
        <w:rPr>
          <w:rFonts w:ascii="Times New Roman" w:hAnsi="Times New Roman" w:cs="Times New Roman"/>
          <w:color w:val="254272"/>
          <w:u w:color="254272"/>
        </w:rPr>
        <w:t xml:space="preserve">should not exceed five (5) </w:t>
      </w:r>
      <w:r w:rsidRPr="008029F8">
        <w:rPr>
          <w:rFonts w:ascii="Times New Roman" w:hAnsi="Times New Roman" w:cs="Times New Roman"/>
          <w:color w:val="254272"/>
          <w:u w:color="254272"/>
        </w:rPr>
        <w:t xml:space="preserve">pages, including cover sheet and attachments. One page is defined as one-side of a single 8.5 x 11 page with 11-point minimum font size for substantive text. </w:t>
      </w:r>
    </w:p>
    <w:p w14:paraId="56BFB80D" w14:textId="77777777" w:rsidR="001A3EFC" w:rsidRPr="008029F8" w:rsidRDefault="001A3EFC" w:rsidP="001A3EFC">
      <w:pPr>
        <w:pStyle w:val="Body"/>
        <w:tabs>
          <w:tab w:val="left" w:pos="5867"/>
        </w:tabs>
        <w:spacing w:line="276" w:lineRule="auto"/>
        <w:ind w:left="1440" w:right="1440"/>
        <w:rPr>
          <w:rFonts w:ascii="Times New Roman" w:hAnsi="Times New Roman" w:cs="Times New Roman"/>
          <w:color w:val="254272"/>
          <w:u w:color="254272"/>
        </w:rPr>
      </w:pPr>
    </w:p>
    <w:p w14:paraId="114F584E" w14:textId="0F461C4B" w:rsidR="001A3EFC" w:rsidRDefault="001A3EFC" w:rsidP="008029F8">
      <w:pPr>
        <w:pStyle w:val="Body"/>
        <w:tabs>
          <w:tab w:val="left" w:pos="5867"/>
        </w:tabs>
        <w:spacing w:line="276" w:lineRule="auto"/>
        <w:ind w:left="1440" w:right="1440"/>
        <w:rPr>
          <w:rFonts w:ascii="Times New Roman" w:hAnsi="Times New Roman" w:cs="Times New Roman"/>
          <w:color w:val="254272"/>
          <w:u w:color="254272"/>
        </w:rPr>
      </w:pPr>
      <w:r w:rsidRPr="008029F8">
        <w:rPr>
          <w:rFonts w:ascii="Times New Roman" w:hAnsi="Times New Roman" w:cs="Times New Roman"/>
          <w:color w:val="254272"/>
          <w:u w:color="254272"/>
        </w:rPr>
        <w:t>Proposals must provide the following information</w:t>
      </w:r>
      <w:r w:rsidRPr="001A3EFC">
        <w:rPr>
          <w:rFonts w:ascii="Times New Roman" w:hAnsi="Times New Roman" w:cs="Times New Roman"/>
          <w:color w:val="254272"/>
          <w:u w:color="254272"/>
        </w:rPr>
        <w:t>:</w:t>
      </w:r>
    </w:p>
    <w:p w14:paraId="0FB82531" w14:textId="77777777" w:rsidR="008029F8" w:rsidRDefault="008029F8" w:rsidP="008029F8">
      <w:pPr>
        <w:pStyle w:val="Body"/>
        <w:tabs>
          <w:tab w:val="left" w:pos="5867"/>
        </w:tabs>
        <w:spacing w:line="276" w:lineRule="auto"/>
        <w:ind w:left="1440" w:right="1440"/>
        <w:rPr>
          <w:rFonts w:ascii="Times New Roman" w:hAnsi="Times New Roman" w:cs="Times New Roman"/>
          <w:color w:val="254272"/>
          <w:u w:color="254272"/>
        </w:rPr>
      </w:pPr>
    </w:p>
    <w:p w14:paraId="2BFB7284" w14:textId="5375E1AA" w:rsidR="001A3EFC" w:rsidRDefault="00EE1609" w:rsidP="001A3EFC">
      <w:pPr>
        <w:pStyle w:val="Body"/>
        <w:numPr>
          <w:ilvl w:val="0"/>
          <w:numId w:val="11"/>
        </w:numPr>
        <w:tabs>
          <w:tab w:val="left" w:pos="5867"/>
        </w:tabs>
        <w:spacing w:line="276" w:lineRule="auto"/>
        <w:ind w:right="1440"/>
        <w:rPr>
          <w:rFonts w:ascii="Times New Roman" w:hAnsi="Times New Roman" w:cs="Times New Roman"/>
          <w:color w:val="254272"/>
          <w:u w:color="254272"/>
        </w:rPr>
      </w:pPr>
      <w:r>
        <w:rPr>
          <w:rFonts w:ascii="Times New Roman" w:hAnsi="Times New Roman" w:cs="Times New Roman"/>
          <w:color w:val="254272"/>
          <w:u w:color="254272"/>
        </w:rPr>
        <w:t>B</w:t>
      </w:r>
      <w:r w:rsidR="001A3EFC" w:rsidRPr="001A3EFC">
        <w:rPr>
          <w:rFonts w:ascii="Times New Roman" w:hAnsi="Times New Roman" w:cs="Times New Roman"/>
          <w:color w:val="254272"/>
          <w:u w:color="254272"/>
        </w:rPr>
        <w:t>ank background and familiarity with the region;</w:t>
      </w:r>
    </w:p>
    <w:p w14:paraId="6865050C" w14:textId="77777777" w:rsidR="001A3EFC" w:rsidRDefault="001A3EFC" w:rsidP="001A3EFC">
      <w:pPr>
        <w:pStyle w:val="Body"/>
        <w:tabs>
          <w:tab w:val="left" w:pos="5867"/>
        </w:tabs>
        <w:spacing w:line="276" w:lineRule="auto"/>
        <w:ind w:left="2160" w:right="1440"/>
        <w:rPr>
          <w:rFonts w:ascii="Times New Roman" w:hAnsi="Times New Roman" w:cs="Times New Roman"/>
          <w:color w:val="254272"/>
          <w:u w:color="254272"/>
        </w:rPr>
      </w:pPr>
    </w:p>
    <w:p w14:paraId="067F8810" w14:textId="166E4ADC" w:rsidR="001A3EFC" w:rsidRDefault="00EE1609" w:rsidP="001A3EFC">
      <w:pPr>
        <w:pStyle w:val="Body"/>
        <w:numPr>
          <w:ilvl w:val="0"/>
          <w:numId w:val="11"/>
        </w:numPr>
        <w:tabs>
          <w:tab w:val="left" w:pos="5867"/>
        </w:tabs>
        <w:spacing w:line="276" w:lineRule="auto"/>
        <w:ind w:right="1440"/>
        <w:rPr>
          <w:rFonts w:ascii="Times New Roman" w:hAnsi="Times New Roman" w:cs="Times New Roman"/>
          <w:color w:val="254272"/>
          <w:u w:color="254272"/>
        </w:rPr>
      </w:pPr>
      <w:r>
        <w:rPr>
          <w:rFonts w:ascii="Times New Roman" w:hAnsi="Times New Roman" w:cs="Times New Roman"/>
          <w:color w:val="254272"/>
          <w:u w:color="254272"/>
        </w:rPr>
        <w:t>E</w:t>
      </w:r>
      <w:r w:rsidR="001A3EFC" w:rsidRPr="001A3EFC">
        <w:rPr>
          <w:rFonts w:ascii="Times New Roman" w:hAnsi="Times New Roman" w:cs="Times New Roman"/>
          <w:color w:val="254272"/>
          <w:u w:color="254272"/>
        </w:rPr>
        <w:t>xamples of lending activity to similar development projects or similar financing (state-funded) projects;</w:t>
      </w:r>
    </w:p>
    <w:p w14:paraId="65937419" w14:textId="77777777" w:rsidR="001A3EFC" w:rsidRDefault="001A3EFC" w:rsidP="001A3EFC">
      <w:pPr>
        <w:pStyle w:val="ListParagraph"/>
        <w:rPr>
          <w:color w:val="254272"/>
          <w:u w:color="254272"/>
        </w:rPr>
      </w:pPr>
    </w:p>
    <w:p w14:paraId="64D9DC50" w14:textId="033DBD7D" w:rsidR="001A3EFC" w:rsidRDefault="00EE1609" w:rsidP="001A3EFC">
      <w:pPr>
        <w:pStyle w:val="Body"/>
        <w:numPr>
          <w:ilvl w:val="0"/>
          <w:numId w:val="11"/>
        </w:numPr>
        <w:tabs>
          <w:tab w:val="left" w:pos="5867"/>
        </w:tabs>
        <w:spacing w:line="276" w:lineRule="auto"/>
        <w:ind w:right="1440"/>
        <w:rPr>
          <w:rFonts w:ascii="Times New Roman" w:hAnsi="Times New Roman" w:cs="Times New Roman"/>
          <w:color w:val="254272"/>
          <w:u w:color="254272"/>
        </w:rPr>
      </w:pPr>
      <w:r>
        <w:rPr>
          <w:rFonts w:ascii="Times New Roman" w:hAnsi="Times New Roman" w:cs="Times New Roman"/>
          <w:color w:val="254272"/>
          <w:u w:color="254272"/>
        </w:rPr>
        <w:t>I</w:t>
      </w:r>
      <w:r w:rsidR="001A3EFC" w:rsidRPr="001A3EFC">
        <w:rPr>
          <w:rFonts w:ascii="Times New Roman" w:hAnsi="Times New Roman" w:cs="Times New Roman"/>
          <w:color w:val="254272"/>
          <w:u w:color="254272"/>
        </w:rPr>
        <w:t xml:space="preserve">dentification of the person(s) at the bank who will be assigned to the project and their experience with similar transactions; </w:t>
      </w:r>
    </w:p>
    <w:p w14:paraId="14E5E539" w14:textId="77777777" w:rsidR="001A3EFC" w:rsidRDefault="001A3EFC" w:rsidP="001A3EFC">
      <w:pPr>
        <w:pStyle w:val="ListParagraph"/>
        <w:rPr>
          <w:color w:val="254272"/>
          <w:u w:color="254272"/>
        </w:rPr>
      </w:pPr>
    </w:p>
    <w:p w14:paraId="52976E5C" w14:textId="40219179" w:rsidR="001A3EFC" w:rsidRDefault="00EE1609" w:rsidP="001A3EFC">
      <w:pPr>
        <w:pStyle w:val="Body"/>
        <w:numPr>
          <w:ilvl w:val="0"/>
          <w:numId w:val="11"/>
        </w:numPr>
        <w:tabs>
          <w:tab w:val="left" w:pos="5867"/>
        </w:tabs>
        <w:spacing w:line="276" w:lineRule="auto"/>
        <w:ind w:right="1440"/>
        <w:rPr>
          <w:rFonts w:ascii="Times New Roman" w:hAnsi="Times New Roman" w:cs="Times New Roman"/>
          <w:color w:val="254272"/>
          <w:u w:color="254272"/>
        </w:rPr>
      </w:pPr>
      <w:r>
        <w:rPr>
          <w:rFonts w:ascii="Times New Roman" w:hAnsi="Times New Roman" w:cs="Times New Roman"/>
          <w:color w:val="254272"/>
          <w:u w:color="254272"/>
        </w:rPr>
        <w:t>M</w:t>
      </w:r>
      <w:r w:rsidR="001A3EFC">
        <w:rPr>
          <w:rFonts w:ascii="Times New Roman" w:hAnsi="Times New Roman" w:cs="Times New Roman"/>
          <w:color w:val="254272"/>
          <w:u w:color="254272"/>
        </w:rPr>
        <w:t xml:space="preserve">ethod or formula </w:t>
      </w:r>
      <w:r w:rsidR="001A3EFC" w:rsidRPr="001A3EFC">
        <w:rPr>
          <w:rFonts w:ascii="Times New Roman" w:hAnsi="Times New Roman" w:cs="Times New Roman"/>
          <w:color w:val="254272"/>
          <w:u w:color="254272"/>
        </w:rPr>
        <w:t xml:space="preserve">used to determine the interest rate; </w:t>
      </w:r>
    </w:p>
    <w:p w14:paraId="1671912C" w14:textId="77777777" w:rsidR="001A3EFC" w:rsidRDefault="001A3EFC" w:rsidP="001A3EFC">
      <w:pPr>
        <w:pStyle w:val="ListParagraph"/>
        <w:rPr>
          <w:color w:val="254272"/>
          <w:u w:color="254272"/>
        </w:rPr>
      </w:pPr>
    </w:p>
    <w:p w14:paraId="1DDAFEFB" w14:textId="5CE61082" w:rsidR="001A3EFC" w:rsidRDefault="00EE1609" w:rsidP="001A3EFC">
      <w:pPr>
        <w:pStyle w:val="Body"/>
        <w:numPr>
          <w:ilvl w:val="0"/>
          <w:numId w:val="11"/>
        </w:numPr>
        <w:tabs>
          <w:tab w:val="left" w:pos="5867"/>
        </w:tabs>
        <w:spacing w:line="276" w:lineRule="auto"/>
        <w:ind w:right="1440"/>
        <w:rPr>
          <w:rFonts w:ascii="Times New Roman" w:hAnsi="Times New Roman" w:cs="Times New Roman"/>
          <w:color w:val="254272"/>
          <w:u w:color="254272"/>
        </w:rPr>
      </w:pPr>
      <w:r>
        <w:rPr>
          <w:rFonts w:ascii="Times New Roman" w:hAnsi="Times New Roman" w:cs="Times New Roman"/>
          <w:color w:val="254272"/>
          <w:u w:color="254272"/>
        </w:rPr>
        <w:t>I</w:t>
      </w:r>
      <w:r w:rsidR="001A3EFC" w:rsidRPr="001A3EFC">
        <w:rPr>
          <w:rFonts w:ascii="Times New Roman" w:hAnsi="Times New Roman" w:cs="Times New Roman"/>
          <w:color w:val="254272"/>
          <w:u w:color="254272"/>
        </w:rPr>
        <w:t>ndicate the maximum amount of fees that would be imposed, including ordination fees, legal fees, etc.;</w:t>
      </w:r>
    </w:p>
    <w:p w14:paraId="7574AD49" w14:textId="77777777" w:rsidR="001A3EFC" w:rsidRDefault="001A3EFC" w:rsidP="001A3EFC">
      <w:pPr>
        <w:pStyle w:val="ListParagraph"/>
        <w:rPr>
          <w:color w:val="254272"/>
          <w:u w:color="254272"/>
        </w:rPr>
      </w:pPr>
    </w:p>
    <w:p w14:paraId="1828BC03" w14:textId="44E420E7" w:rsidR="001A3EFC" w:rsidRDefault="00EE1609" w:rsidP="001A3EFC">
      <w:pPr>
        <w:pStyle w:val="Body"/>
        <w:numPr>
          <w:ilvl w:val="0"/>
          <w:numId w:val="11"/>
        </w:numPr>
        <w:tabs>
          <w:tab w:val="left" w:pos="5867"/>
        </w:tabs>
        <w:spacing w:line="276" w:lineRule="auto"/>
        <w:ind w:right="1440"/>
        <w:rPr>
          <w:rFonts w:ascii="Times New Roman" w:hAnsi="Times New Roman" w:cs="Times New Roman"/>
          <w:color w:val="254272"/>
          <w:u w:color="254272"/>
        </w:rPr>
      </w:pPr>
      <w:r>
        <w:rPr>
          <w:rFonts w:ascii="Times New Roman" w:hAnsi="Times New Roman" w:cs="Times New Roman"/>
          <w:color w:val="254272"/>
          <w:u w:color="254272"/>
        </w:rPr>
        <w:t>P</w:t>
      </w:r>
      <w:r w:rsidR="001A3EFC" w:rsidRPr="001A3EFC">
        <w:rPr>
          <w:rFonts w:ascii="Times New Roman" w:hAnsi="Times New Roman" w:cs="Times New Roman"/>
          <w:color w:val="254272"/>
          <w:u w:color="254272"/>
        </w:rPr>
        <w:t xml:space="preserve">rovide any other information that would affect the selection of the bank or would affect the fees or line of credit; and </w:t>
      </w:r>
    </w:p>
    <w:p w14:paraId="6DC1878B" w14:textId="77777777" w:rsidR="001A3EFC" w:rsidRDefault="001A3EFC" w:rsidP="001A3EFC">
      <w:pPr>
        <w:pStyle w:val="ListParagraph"/>
        <w:rPr>
          <w:color w:val="254272"/>
          <w:u w:color="254272"/>
        </w:rPr>
      </w:pPr>
    </w:p>
    <w:p w14:paraId="3479D223" w14:textId="69C3BFAA" w:rsidR="00E278F5" w:rsidRDefault="00EE1609" w:rsidP="001A3EFC">
      <w:pPr>
        <w:pStyle w:val="Body"/>
        <w:numPr>
          <w:ilvl w:val="0"/>
          <w:numId w:val="11"/>
        </w:numPr>
        <w:tabs>
          <w:tab w:val="left" w:pos="5867"/>
        </w:tabs>
        <w:spacing w:line="276" w:lineRule="auto"/>
        <w:ind w:right="1440"/>
        <w:rPr>
          <w:rFonts w:ascii="Times New Roman" w:hAnsi="Times New Roman" w:cs="Times New Roman"/>
          <w:color w:val="254272"/>
          <w:u w:color="254272"/>
        </w:rPr>
      </w:pPr>
      <w:r>
        <w:rPr>
          <w:rFonts w:ascii="Times New Roman" w:hAnsi="Times New Roman" w:cs="Times New Roman"/>
          <w:color w:val="254272"/>
          <w:u w:color="254272"/>
        </w:rPr>
        <w:t>T</w:t>
      </w:r>
      <w:r w:rsidR="001A3EFC" w:rsidRPr="001A3EFC">
        <w:rPr>
          <w:rFonts w:ascii="Times New Roman" w:hAnsi="Times New Roman" w:cs="Times New Roman"/>
          <w:color w:val="254272"/>
          <w:u w:color="254272"/>
        </w:rPr>
        <w:t>hree references from previous or current clients.</w:t>
      </w:r>
    </w:p>
    <w:p w14:paraId="407F5F42" w14:textId="77777777" w:rsidR="001A3EFC" w:rsidRPr="001A3EFC" w:rsidRDefault="001A3EFC" w:rsidP="001A3EFC">
      <w:pPr>
        <w:pStyle w:val="Body"/>
        <w:tabs>
          <w:tab w:val="left" w:pos="5867"/>
        </w:tabs>
        <w:spacing w:line="276" w:lineRule="auto"/>
        <w:ind w:right="1440"/>
        <w:rPr>
          <w:rFonts w:ascii="Times New Roman" w:hAnsi="Times New Roman" w:cs="Times New Roman"/>
          <w:color w:val="254272"/>
          <w:u w:color="254272"/>
        </w:rPr>
      </w:pPr>
    </w:p>
    <w:p w14:paraId="717638F2" w14:textId="77777777" w:rsidR="00C74C67" w:rsidRPr="003B2FF1" w:rsidRDefault="00421426" w:rsidP="00732AFA">
      <w:pPr>
        <w:pStyle w:val="Body"/>
        <w:tabs>
          <w:tab w:val="left" w:pos="5867"/>
        </w:tabs>
        <w:spacing w:line="276" w:lineRule="auto"/>
        <w:ind w:left="1440" w:right="1440"/>
        <w:rPr>
          <w:rFonts w:ascii="Times New Roman" w:eastAsia="Times New Roman" w:hAnsi="Times New Roman" w:cs="Times New Roman"/>
          <w:color w:val="254272"/>
          <w:sz w:val="26"/>
          <w:szCs w:val="26"/>
          <w:u w:color="254272"/>
        </w:rPr>
      </w:pPr>
      <w:r w:rsidRPr="003B2FF1">
        <w:rPr>
          <w:rFonts w:ascii="Times New Roman" w:hAnsi="Times New Roman" w:cs="Times New Roman"/>
          <w:color w:val="D47136"/>
          <w:sz w:val="26"/>
          <w:szCs w:val="26"/>
          <w:u w:color="254272"/>
        </w:rPr>
        <w:t xml:space="preserve">Submission Instructions </w:t>
      </w:r>
    </w:p>
    <w:p w14:paraId="5F73912D" w14:textId="77777777" w:rsidR="003B2FF1" w:rsidRPr="00E278F5" w:rsidRDefault="003B2FF1" w:rsidP="00732AFA">
      <w:pPr>
        <w:pStyle w:val="Body"/>
        <w:tabs>
          <w:tab w:val="left" w:pos="5867"/>
        </w:tabs>
        <w:spacing w:line="276" w:lineRule="auto"/>
        <w:ind w:left="1440" w:right="1440"/>
        <w:rPr>
          <w:rFonts w:ascii="Times New Roman" w:eastAsia="Times New Roman" w:hAnsi="Times New Roman" w:cs="Times New Roman"/>
          <w:color w:val="254272"/>
          <w:u w:color="254272"/>
        </w:rPr>
      </w:pPr>
    </w:p>
    <w:p w14:paraId="6F954F86" w14:textId="569A358B" w:rsidR="001A3EFC" w:rsidRPr="001A3EFC" w:rsidRDefault="001A3EFC" w:rsidP="001A3EFC">
      <w:pPr>
        <w:pStyle w:val="Body"/>
        <w:tabs>
          <w:tab w:val="left" w:pos="5867"/>
        </w:tabs>
        <w:spacing w:line="276" w:lineRule="auto"/>
        <w:ind w:left="1440" w:right="1440"/>
        <w:rPr>
          <w:rFonts w:ascii="Times New Roman" w:hAnsi="Times New Roman" w:cs="Times New Roman"/>
          <w:color w:val="254272"/>
          <w:u w:color="254272"/>
        </w:rPr>
      </w:pPr>
      <w:r w:rsidRPr="001A3EFC">
        <w:rPr>
          <w:rFonts w:ascii="Times New Roman" w:hAnsi="Times New Roman" w:cs="Times New Roman"/>
          <w:color w:val="254272"/>
          <w:u w:color="254272"/>
        </w:rPr>
        <w:t xml:space="preserve">Proposals </w:t>
      </w:r>
      <w:r>
        <w:rPr>
          <w:rFonts w:ascii="Times New Roman" w:hAnsi="Times New Roman" w:cs="Times New Roman"/>
          <w:color w:val="254272"/>
          <w:u w:color="254272"/>
        </w:rPr>
        <w:t xml:space="preserve">must be submitted electronically to </w:t>
      </w:r>
      <w:r w:rsidRPr="0006032D">
        <w:rPr>
          <w:rFonts w:ascii="Times New Roman" w:hAnsi="Times New Roman" w:cs="Times New Roman"/>
          <w:color w:val="D47136"/>
          <w:u w:color="254272"/>
        </w:rPr>
        <w:t>malheurcountyedc@</w:t>
      </w:r>
      <w:r w:rsidR="00EE1609" w:rsidRPr="0006032D">
        <w:rPr>
          <w:rFonts w:ascii="Times New Roman" w:hAnsi="Times New Roman" w:cs="Times New Roman"/>
          <w:color w:val="D47136"/>
          <w:u w:color="254272"/>
        </w:rPr>
        <w:t>gmail.com</w:t>
      </w:r>
      <w:r w:rsidRPr="0006032D">
        <w:rPr>
          <w:rFonts w:ascii="Times New Roman" w:hAnsi="Times New Roman" w:cs="Times New Roman"/>
          <w:color w:val="D47136"/>
          <w:u w:color="254272"/>
        </w:rPr>
        <w:t xml:space="preserve"> </w:t>
      </w:r>
      <w:r w:rsidRPr="001A3EFC">
        <w:rPr>
          <w:rFonts w:ascii="Times New Roman" w:hAnsi="Times New Roman" w:cs="Times New Roman"/>
          <w:color w:val="254272"/>
          <w:u w:color="254272"/>
        </w:rPr>
        <w:t xml:space="preserve">no later than Thursday, </w:t>
      </w:r>
      <w:r w:rsidR="009B27A3">
        <w:rPr>
          <w:rFonts w:ascii="Times New Roman" w:hAnsi="Times New Roman" w:cs="Times New Roman"/>
          <w:color w:val="254272"/>
          <w:u w:color="254272"/>
        </w:rPr>
        <w:t>January 31, 2019</w:t>
      </w:r>
      <w:r w:rsidRPr="001A3EFC">
        <w:rPr>
          <w:rFonts w:ascii="Times New Roman" w:hAnsi="Times New Roman" w:cs="Times New Roman"/>
          <w:color w:val="254272"/>
          <w:u w:color="254272"/>
        </w:rPr>
        <w:t xml:space="preserve">, at 5:00 pm MST/4:00 pm PST. </w:t>
      </w:r>
    </w:p>
    <w:p w14:paraId="4E18C243" w14:textId="77777777" w:rsidR="001A3EFC" w:rsidRPr="00E278F5" w:rsidRDefault="001A3EFC" w:rsidP="001A3EFC">
      <w:pPr>
        <w:pStyle w:val="Body"/>
        <w:tabs>
          <w:tab w:val="left" w:pos="5867"/>
        </w:tabs>
        <w:spacing w:line="276" w:lineRule="auto"/>
        <w:ind w:right="1440"/>
        <w:rPr>
          <w:rFonts w:ascii="Times New Roman" w:eastAsia="Times New Roman" w:hAnsi="Times New Roman" w:cs="Times New Roman"/>
          <w:color w:val="D47136"/>
          <w:u w:color="254272"/>
        </w:rPr>
      </w:pPr>
    </w:p>
    <w:p w14:paraId="26E1647A" w14:textId="77777777" w:rsidR="00C74C67" w:rsidRPr="003B2FF1" w:rsidRDefault="00421426" w:rsidP="00732AFA">
      <w:pPr>
        <w:pStyle w:val="Body"/>
        <w:tabs>
          <w:tab w:val="left" w:pos="5867"/>
        </w:tabs>
        <w:spacing w:line="276" w:lineRule="auto"/>
        <w:ind w:left="1440" w:right="1440"/>
        <w:rPr>
          <w:rFonts w:ascii="Times New Roman" w:eastAsia="Times New Roman" w:hAnsi="Times New Roman" w:cs="Times New Roman"/>
          <w:color w:val="254272"/>
          <w:sz w:val="26"/>
          <w:szCs w:val="26"/>
          <w:u w:color="254272"/>
        </w:rPr>
      </w:pPr>
      <w:r w:rsidRPr="003B2FF1">
        <w:rPr>
          <w:rFonts w:ascii="Times New Roman" w:hAnsi="Times New Roman" w:cs="Times New Roman"/>
          <w:color w:val="D47136"/>
          <w:sz w:val="26"/>
          <w:szCs w:val="26"/>
          <w:u w:color="254272"/>
        </w:rPr>
        <w:t xml:space="preserve">Questions </w:t>
      </w:r>
    </w:p>
    <w:p w14:paraId="2FD85185" w14:textId="77777777" w:rsidR="00C74C67" w:rsidRPr="00E278F5" w:rsidRDefault="00C74C67" w:rsidP="00732AFA">
      <w:pPr>
        <w:pStyle w:val="Body"/>
        <w:tabs>
          <w:tab w:val="left" w:pos="5867"/>
        </w:tabs>
        <w:spacing w:line="276" w:lineRule="auto"/>
        <w:ind w:left="2160" w:right="1440"/>
        <w:rPr>
          <w:rFonts w:ascii="Times New Roman" w:eastAsia="Times New Roman" w:hAnsi="Times New Roman" w:cs="Times New Roman"/>
          <w:color w:val="254272"/>
          <w:u w:color="254272"/>
        </w:rPr>
      </w:pPr>
    </w:p>
    <w:p w14:paraId="18BC33CF" w14:textId="717BCAD4" w:rsidR="00C74C67" w:rsidRPr="00E278F5" w:rsidRDefault="00421426" w:rsidP="00732AFA">
      <w:pPr>
        <w:pStyle w:val="Body"/>
        <w:tabs>
          <w:tab w:val="left" w:pos="5867"/>
        </w:tabs>
        <w:spacing w:line="276" w:lineRule="auto"/>
        <w:ind w:left="1440" w:right="1440"/>
        <w:rPr>
          <w:rFonts w:ascii="Times New Roman" w:hAnsi="Times New Roman" w:cs="Times New Roman"/>
        </w:rPr>
      </w:pPr>
      <w:r w:rsidRPr="00E278F5">
        <w:rPr>
          <w:rFonts w:ascii="Times New Roman" w:hAnsi="Times New Roman" w:cs="Times New Roman"/>
          <w:color w:val="254272"/>
          <w:u w:color="254272"/>
        </w:rPr>
        <w:t>Questions regarding this RFP should be directed to Officer to the Board</w:t>
      </w:r>
      <w:r w:rsidR="009745AA">
        <w:rPr>
          <w:rFonts w:ascii="Times New Roman" w:hAnsi="Times New Roman" w:cs="Times New Roman"/>
          <w:color w:val="254272"/>
          <w:u w:color="254272"/>
        </w:rPr>
        <w:t xml:space="preserve"> Greg Smith</w:t>
      </w:r>
      <w:r w:rsidRPr="00E278F5">
        <w:rPr>
          <w:rFonts w:ascii="Times New Roman" w:hAnsi="Times New Roman" w:cs="Times New Roman"/>
          <w:color w:val="254272"/>
          <w:u w:color="254272"/>
        </w:rPr>
        <w:t xml:space="preserve"> at </w:t>
      </w:r>
      <w:hyperlink r:id="rId8" w:history="1">
        <w:r w:rsidRPr="0006032D">
          <w:rPr>
            <w:rStyle w:val="Hyperlink2"/>
            <w:rFonts w:ascii="Times New Roman" w:hAnsi="Times New Roman" w:cs="Times New Roman"/>
            <w:color w:val="D47136"/>
          </w:rPr>
          <w:t>malheurcountyedc@gmail.com</w:t>
        </w:r>
      </w:hyperlink>
      <w:r w:rsidRPr="00E278F5">
        <w:rPr>
          <w:rFonts w:ascii="Times New Roman" w:hAnsi="Times New Roman" w:cs="Times New Roman"/>
          <w:color w:val="254272"/>
          <w:u w:color="254272"/>
        </w:rPr>
        <w:t xml:space="preserve">. Please submit questions by Tuesday, </w:t>
      </w:r>
      <w:r w:rsidR="009B27A3">
        <w:rPr>
          <w:rFonts w:ascii="Times New Roman" w:hAnsi="Times New Roman" w:cs="Times New Roman"/>
          <w:color w:val="254272"/>
          <w:u w:color="254272"/>
        </w:rPr>
        <w:t>January 29, 2019</w:t>
      </w:r>
      <w:r w:rsidRPr="00E278F5">
        <w:rPr>
          <w:rFonts w:ascii="Times New Roman" w:hAnsi="Times New Roman" w:cs="Times New Roman"/>
          <w:color w:val="254272"/>
          <w:u w:color="254272"/>
        </w:rPr>
        <w:t xml:space="preserve">. </w:t>
      </w:r>
    </w:p>
    <w:sectPr w:rsidR="00C74C67" w:rsidRPr="00E278F5">
      <w:headerReference w:type="default" r:id="rId9"/>
      <w:footerReference w:type="default" r:id="rId10"/>
      <w:headerReference w:type="first" r:id="rId11"/>
      <w:footerReference w:type="first" r:id="rId12"/>
      <w:pgSz w:w="12240" w:h="15840"/>
      <w:pgMar w:top="1440" w:right="1080" w:bottom="1440" w:left="1080" w:header="144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399FB" w14:textId="77777777" w:rsidR="00B20E28" w:rsidRDefault="00B20E28">
      <w:r>
        <w:separator/>
      </w:r>
    </w:p>
  </w:endnote>
  <w:endnote w:type="continuationSeparator" w:id="0">
    <w:p w14:paraId="29CB6087" w14:textId="77777777" w:rsidR="00B20E28" w:rsidRDefault="00B20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w:altName w:val="Segoe UI Historic"/>
    <w:charset w:val="4D"/>
    <w:family w:val="auto"/>
    <w:pitch w:val="variable"/>
    <w:sig w:usb0="A00002FF" w:usb1="7800205A" w:usb2="14600000" w:usb3="00000000" w:csb0="00000193"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9C26C" w14:textId="77777777" w:rsidR="00C74C67" w:rsidRDefault="00421426">
    <w:pPr>
      <w:pStyle w:val="Footer"/>
      <w:jc w:val="center"/>
      <w:rPr>
        <w:rFonts w:ascii="Times New Roman" w:eastAsia="Times New Roman" w:hAnsi="Times New Roman" w:cs="Times New Roman"/>
        <w:color w:val="254272"/>
        <w:sz w:val="16"/>
        <w:szCs w:val="16"/>
        <w:u w:color="254272"/>
      </w:rPr>
    </w:pPr>
    <w:r>
      <w:rPr>
        <w:rFonts w:ascii="Palatino" w:hAnsi="Palatino"/>
        <w:color w:val="254272"/>
        <w:sz w:val="16"/>
        <w:szCs w:val="16"/>
        <w:u w:color="254272"/>
      </w:rPr>
      <w:t xml:space="preserve"> </w:t>
    </w:r>
    <w:r>
      <w:rPr>
        <w:rFonts w:ascii="Times New Roman" w:hAnsi="Times New Roman"/>
        <w:color w:val="254272"/>
        <w:sz w:val="16"/>
        <w:szCs w:val="16"/>
        <w:u w:color="254272"/>
      </w:rPr>
      <w:t>Malheur County Economic Development</w:t>
    </w:r>
  </w:p>
  <w:p w14:paraId="30F47B6F" w14:textId="77777777" w:rsidR="00C74C67" w:rsidRDefault="00421426">
    <w:pPr>
      <w:pStyle w:val="Footer"/>
      <w:jc w:val="center"/>
      <w:rPr>
        <w:rFonts w:ascii="Times New Roman" w:eastAsia="Times New Roman" w:hAnsi="Times New Roman" w:cs="Times New Roman"/>
        <w:color w:val="254272"/>
        <w:sz w:val="16"/>
        <w:szCs w:val="16"/>
        <w:u w:color="254272"/>
      </w:rPr>
    </w:pPr>
    <w:r>
      <w:rPr>
        <w:rFonts w:ascii="Times New Roman" w:hAnsi="Times New Roman"/>
        <w:color w:val="254272"/>
        <w:sz w:val="16"/>
        <w:szCs w:val="16"/>
        <w:u w:color="254272"/>
      </w:rPr>
      <w:t xml:space="preserve">522 SW Fourth Ave. | Ontario, OR 97914 | 541-889-6216 | </w:t>
    </w:r>
    <w:hyperlink r:id="rId1" w:history="1">
      <w:r>
        <w:rPr>
          <w:rStyle w:val="Hyperlink0"/>
          <w:rFonts w:eastAsia="Cambria Math"/>
        </w:rPr>
        <w:t>malheurcountyedc@gmail.com</w:t>
      </w:r>
    </w:hyperlink>
  </w:p>
  <w:p w14:paraId="2E300EC4" w14:textId="77777777" w:rsidR="00C74C67" w:rsidRDefault="00421426">
    <w:pPr>
      <w:pStyle w:val="Footer"/>
      <w:jc w:val="center"/>
      <w:rPr>
        <w:rFonts w:ascii="Times New Roman" w:eastAsia="Times New Roman" w:hAnsi="Times New Roman" w:cs="Times New Roman"/>
        <w:color w:val="254272"/>
        <w:sz w:val="16"/>
        <w:szCs w:val="16"/>
        <w:u w:color="254272"/>
      </w:rPr>
    </w:pPr>
    <w:r>
      <w:rPr>
        <w:rFonts w:ascii="Times New Roman" w:hAnsi="Times New Roman"/>
        <w:color w:val="254272"/>
        <w:sz w:val="16"/>
        <w:szCs w:val="16"/>
        <w:u w:color="254272"/>
      </w:rPr>
      <w:t xml:space="preserve">www.malheurcountyeconomicdevelopment.com </w:t>
    </w:r>
  </w:p>
  <w:p w14:paraId="04B34CF3" w14:textId="77777777" w:rsidR="00C74C67" w:rsidRDefault="00C74C6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9537" w14:textId="77777777" w:rsidR="00C74C67" w:rsidRDefault="00421426">
    <w:pPr>
      <w:pStyle w:val="Footer"/>
      <w:jc w:val="center"/>
      <w:rPr>
        <w:rFonts w:ascii="Times New Roman" w:eastAsia="Times New Roman" w:hAnsi="Times New Roman" w:cs="Times New Roman"/>
        <w:color w:val="254272"/>
        <w:sz w:val="16"/>
        <w:szCs w:val="16"/>
        <w:u w:color="254272"/>
      </w:rPr>
    </w:pPr>
    <w:r>
      <w:rPr>
        <w:rFonts w:ascii="Times New Roman" w:hAnsi="Times New Roman"/>
        <w:color w:val="254272"/>
        <w:sz w:val="16"/>
        <w:szCs w:val="16"/>
        <w:u w:color="254272"/>
      </w:rPr>
      <w:t>Malheur County Development Corporation</w:t>
    </w:r>
  </w:p>
  <w:p w14:paraId="6CF94EB2" w14:textId="77777777" w:rsidR="00C74C67" w:rsidRDefault="00421426">
    <w:pPr>
      <w:pStyle w:val="Footer"/>
      <w:jc w:val="center"/>
      <w:rPr>
        <w:rFonts w:ascii="Times New Roman" w:eastAsia="Times New Roman" w:hAnsi="Times New Roman" w:cs="Times New Roman"/>
        <w:color w:val="254272"/>
        <w:sz w:val="16"/>
        <w:szCs w:val="16"/>
        <w:u w:color="254272"/>
      </w:rPr>
    </w:pPr>
    <w:r>
      <w:rPr>
        <w:rFonts w:ascii="Times New Roman" w:hAnsi="Times New Roman"/>
        <w:color w:val="254272"/>
        <w:sz w:val="16"/>
        <w:szCs w:val="16"/>
        <w:u w:color="254272"/>
      </w:rPr>
      <w:t xml:space="preserve">522 SW Fourth St. | Ontario, OR 97914 | 541-889-6216 | </w:t>
    </w:r>
    <w:hyperlink r:id="rId1" w:history="1">
      <w:r>
        <w:rPr>
          <w:rStyle w:val="Hyperlink0"/>
          <w:rFonts w:eastAsia="Cambria Math"/>
        </w:rPr>
        <w:t>malheurcountyedc@gmail.com</w:t>
      </w:r>
    </w:hyperlink>
  </w:p>
  <w:p w14:paraId="334CFC33" w14:textId="77777777" w:rsidR="00C74C67" w:rsidRDefault="00B20E28">
    <w:pPr>
      <w:pStyle w:val="Footer"/>
      <w:jc w:val="center"/>
      <w:rPr>
        <w:rFonts w:ascii="Times New Roman" w:eastAsia="Times New Roman" w:hAnsi="Times New Roman" w:cs="Times New Roman"/>
        <w:color w:val="254272"/>
        <w:sz w:val="16"/>
        <w:szCs w:val="16"/>
        <w:u w:color="254272"/>
      </w:rPr>
    </w:pPr>
    <w:hyperlink r:id="rId2" w:history="1">
      <w:r w:rsidR="00421426">
        <w:rPr>
          <w:rStyle w:val="Hyperlink0"/>
          <w:rFonts w:eastAsia="Cambria Math"/>
        </w:rPr>
        <w:t>www.malheurcountyeconomicdevelopment.com</w:t>
      </w:r>
    </w:hyperlink>
  </w:p>
  <w:p w14:paraId="2B73FBFB" w14:textId="77777777" w:rsidR="00C74C67" w:rsidRDefault="00C74C6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34114" w14:textId="77777777" w:rsidR="00B20E28" w:rsidRDefault="00B20E28">
      <w:r>
        <w:separator/>
      </w:r>
    </w:p>
  </w:footnote>
  <w:footnote w:type="continuationSeparator" w:id="0">
    <w:p w14:paraId="524A9516" w14:textId="77777777" w:rsidR="00B20E28" w:rsidRDefault="00B20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7A8A7" w14:textId="77777777" w:rsidR="00C74C67" w:rsidRDefault="00421426">
    <w:pPr>
      <w:pStyle w:val="Header"/>
    </w:pPr>
    <w:r>
      <w:rPr>
        <w:noProof/>
      </w:rPr>
      <w:drawing>
        <wp:anchor distT="152400" distB="152400" distL="152400" distR="152400" simplePos="0" relativeHeight="251655680" behindDoc="1" locked="0" layoutInCell="1" allowOverlap="1" wp14:anchorId="51C8B881" wp14:editId="1C5B1098">
          <wp:simplePos x="0" y="0"/>
          <wp:positionH relativeFrom="page">
            <wp:posOffset>-17564</wp:posOffset>
          </wp:positionH>
          <wp:positionV relativeFrom="page">
            <wp:posOffset>0</wp:posOffset>
          </wp:positionV>
          <wp:extent cx="2288544" cy="2651761"/>
          <wp:effectExtent l="0" t="0" r="0" b="0"/>
          <wp:wrapNone/>
          <wp:docPr id="1073741825" name="officeArt object" descr="../../Desktop/Untitled.png"/>
          <wp:cNvGraphicFramePr/>
          <a:graphic xmlns:a="http://schemas.openxmlformats.org/drawingml/2006/main">
            <a:graphicData uri="http://schemas.openxmlformats.org/drawingml/2006/picture">
              <pic:pic xmlns:pic="http://schemas.openxmlformats.org/drawingml/2006/picture">
                <pic:nvPicPr>
                  <pic:cNvPr id="1073741825" name="../../Desktop/Untitled.png" descr="../../Desktop/Untitled.png"/>
                  <pic:cNvPicPr>
                    <a:picLocks noChangeAspect="1"/>
                  </pic:cNvPicPr>
                </pic:nvPicPr>
                <pic:blipFill>
                  <a:blip r:embed="rId1">
                    <a:extLst/>
                  </a:blip>
                  <a:stretch>
                    <a:fillRect/>
                  </a:stretch>
                </pic:blipFill>
                <pic:spPr>
                  <a:xfrm>
                    <a:off x="0" y="0"/>
                    <a:ext cx="2288544" cy="2651761"/>
                  </a:xfrm>
                  <a:prstGeom prst="rect">
                    <a:avLst/>
                  </a:prstGeom>
                  <a:ln w="12700" cap="flat">
                    <a:noFill/>
                    <a:miter lim="400000"/>
                  </a:ln>
                  <a:effectLst/>
                </pic:spPr>
              </pic:pic>
            </a:graphicData>
          </a:graphic>
        </wp:anchor>
      </w:drawing>
    </w:r>
    <w:r>
      <w:rPr>
        <w:noProof/>
      </w:rPr>
      <w:drawing>
        <wp:anchor distT="152400" distB="152400" distL="152400" distR="152400" simplePos="0" relativeHeight="251657728" behindDoc="1" locked="0" layoutInCell="1" allowOverlap="1" wp14:anchorId="6C9867FD" wp14:editId="2DDA4DC5">
          <wp:simplePos x="0" y="0"/>
          <wp:positionH relativeFrom="page">
            <wp:posOffset>5509691</wp:posOffset>
          </wp:positionH>
          <wp:positionV relativeFrom="page">
            <wp:posOffset>7432350</wp:posOffset>
          </wp:positionV>
          <wp:extent cx="2286000" cy="2648816"/>
          <wp:effectExtent l="0" t="0" r="0" b="0"/>
          <wp:wrapNone/>
          <wp:docPr id="1073741826" name="officeArt object" descr="../../Desktop/Untitled.png"/>
          <wp:cNvGraphicFramePr/>
          <a:graphic xmlns:a="http://schemas.openxmlformats.org/drawingml/2006/main">
            <a:graphicData uri="http://schemas.openxmlformats.org/drawingml/2006/picture">
              <pic:pic xmlns:pic="http://schemas.openxmlformats.org/drawingml/2006/picture">
                <pic:nvPicPr>
                  <pic:cNvPr id="1073741826" name="../../Desktop/Untitled.png" descr="../../Desktop/Untitled.png"/>
                  <pic:cNvPicPr>
                    <a:picLocks noChangeAspect="1"/>
                  </pic:cNvPicPr>
                </pic:nvPicPr>
                <pic:blipFill>
                  <a:blip r:embed="rId1">
                    <a:extLst/>
                  </a:blip>
                  <a:stretch>
                    <a:fillRect/>
                  </a:stretch>
                </pic:blipFill>
                <pic:spPr>
                  <a:xfrm flipH="1" flipV="1">
                    <a:off x="0" y="0"/>
                    <a:ext cx="2286000" cy="2648816"/>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A2693" w14:textId="77777777" w:rsidR="00C74C67" w:rsidRDefault="00421426">
    <w:pPr>
      <w:pStyle w:val="Header"/>
    </w:pPr>
    <w:r>
      <w:rPr>
        <w:noProof/>
      </w:rPr>
      <w:drawing>
        <wp:anchor distT="152400" distB="152400" distL="152400" distR="152400" simplePos="0" relativeHeight="251656704" behindDoc="1" locked="0" layoutInCell="1" allowOverlap="1" wp14:anchorId="2AE657F5" wp14:editId="61C9203A">
          <wp:simplePos x="0" y="0"/>
          <wp:positionH relativeFrom="page">
            <wp:posOffset>-12700</wp:posOffset>
          </wp:positionH>
          <wp:positionV relativeFrom="page">
            <wp:posOffset>0</wp:posOffset>
          </wp:positionV>
          <wp:extent cx="2288544" cy="2651761"/>
          <wp:effectExtent l="0" t="0" r="0" b="0"/>
          <wp:wrapNone/>
          <wp:docPr id="1073741827" name="officeArt object" descr="../../Desktop/Untitled.png"/>
          <wp:cNvGraphicFramePr/>
          <a:graphic xmlns:a="http://schemas.openxmlformats.org/drawingml/2006/main">
            <a:graphicData uri="http://schemas.openxmlformats.org/drawingml/2006/picture">
              <pic:pic xmlns:pic="http://schemas.openxmlformats.org/drawingml/2006/picture">
                <pic:nvPicPr>
                  <pic:cNvPr id="1073741827" name="../../Desktop/Untitled.png" descr="../../Desktop/Untitled.png"/>
                  <pic:cNvPicPr>
                    <a:picLocks noChangeAspect="1"/>
                  </pic:cNvPicPr>
                </pic:nvPicPr>
                <pic:blipFill>
                  <a:blip r:embed="rId1">
                    <a:extLst/>
                  </a:blip>
                  <a:stretch>
                    <a:fillRect/>
                  </a:stretch>
                </pic:blipFill>
                <pic:spPr>
                  <a:xfrm>
                    <a:off x="0" y="0"/>
                    <a:ext cx="2288544" cy="2651761"/>
                  </a:xfrm>
                  <a:prstGeom prst="rect">
                    <a:avLst/>
                  </a:prstGeom>
                  <a:ln w="12700" cap="flat">
                    <a:noFill/>
                    <a:miter lim="400000"/>
                  </a:ln>
                  <a:effectLst/>
                </pic:spPr>
              </pic:pic>
            </a:graphicData>
          </a:graphic>
        </wp:anchor>
      </w:drawing>
    </w:r>
    <w:r>
      <w:rPr>
        <w:noProof/>
      </w:rPr>
      <w:drawing>
        <wp:anchor distT="152400" distB="152400" distL="152400" distR="152400" simplePos="0" relativeHeight="251658752" behindDoc="1" locked="0" layoutInCell="1" allowOverlap="1" wp14:anchorId="7BE6432F" wp14:editId="4BAC546A">
          <wp:simplePos x="0" y="0"/>
          <wp:positionH relativeFrom="page">
            <wp:posOffset>5461635</wp:posOffset>
          </wp:positionH>
          <wp:positionV relativeFrom="page">
            <wp:posOffset>339725</wp:posOffset>
          </wp:positionV>
          <wp:extent cx="1645920" cy="1042670"/>
          <wp:effectExtent l="0" t="0" r="0" b="0"/>
          <wp:wrapNone/>
          <wp:docPr id="1073741828" name="officeArt object" descr="Logo.jpg"/>
          <wp:cNvGraphicFramePr/>
          <a:graphic xmlns:a="http://schemas.openxmlformats.org/drawingml/2006/main">
            <a:graphicData uri="http://schemas.openxmlformats.org/drawingml/2006/picture">
              <pic:pic xmlns:pic="http://schemas.openxmlformats.org/drawingml/2006/picture">
                <pic:nvPicPr>
                  <pic:cNvPr id="1073741828" name="Logo.jpg" descr="Logo.jpg"/>
                  <pic:cNvPicPr>
                    <a:picLocks noChangeAspect="1"/>
                  </pic:cNvPicPr>
                </pic:nvPicPr>
                <pic:blipFill>
                  <a:blip r:embed="rId2">
                    <a:extLst/>
                  </a:blip>
                  <a:stretch>
                    <a:fillRect/>
                  </a:stretch>
                </pic:blipFill>
                <pic:spPr>
                  <a:xfrm>
                    <a:off x="0" y="0"/>
                    <a:ext cx="1645920" cy="1042670"/>
                  </a:xfrm>
                  <a:prstGeom prst="rect">
                    <a:avLst/>
                  </a:prstGeom>
                  <a:ln w="12700" cap="flat">
                    <a:noFill/>
                    <a:miter lim="400000"/>
                  </a:ln>
                  <a:effectLst/>
                </pic:spPr>
              </pic:pic>
            </a:graphicData>
          </a:graphic>
        </wp:anchor>
      </w:drawing>
    </w:r>
    <w:r>
      <w:rPr>
        <w:noProof/>
      </w:rPr>
      <w:drawing>
        <wp:anchor distT="152400" distB="152400" distL="152400" distR="152400" simplePos="0" relativeHeight="251659776" behindDoc="1" locked="0" layoutInCell="1" allowOverlap="1" wp14:anchorId="2D2F478B" wp14:editId="09D85B98">
          <wp:simplePos x="0" y="0"/>
          <wp:positionH relativeFrom="page">
            <wp:posOffset>5505450</wp:posOffset>
          </wp:positionH>
          <wp:positionV relativeFrom="page">
            <wp:posOffset>7427594</wp:posOffset>
          </wp:positionV>
          <wp:extent cx="2286000" cy="2648816"/>
          <wp:effectExtent l="0" t="0" r="0" b="0"/>
          <wp:wrapNone/>
          <wp:docPr id="1073741829" name="officeArt object" descr="../../Desktop/Untitled.png"/>
          <wp:cNvGraphicFramePr/>
          <a:graphic xmlns:a="http://schemas.openxmlformats.org/drawingml/2006/main">
            <a:graphicData uri="http://schemas.openxmlformats.org/drawingml/2006/picture">
              <pic:pic xmlns:pic="http://schemas.openxmlformats.org/drawingml/2006/picture">
                <pic:nvPicPr>
                  <pic:cNvPr id="1073741829" name="../../Desktop/Untitled.png" descr="../../Desktop/Untitled.png"/>
                  <pic:cNvPicPr>
                    <a:picLocks noChangeAspect="1"/>
                  </pic:cNvPicPr>
                </pic:nvPicPr>
                <pic:blipFill>
                  <a:blip r:embed="rId1">
                    <a:extLst/>
                  </a:blip>
                  <a:stretch>
                    <a:fillRect/>
                  </a:stretch>
                </pic:blipFill>
                <pic:spPr>
                  <a:xfrm flipH="1" flipV="1">
                    <a:off x="0" y="0"/>
                    <a:ext cx="2286000" cy="2648816"/>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33AD"/>
    <w:multiLevelType w:val="hybridMultilevel"/>
    <w:tmpl w:val="72E681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36101A"/>
    <w:multiLevelType w:val="hybridMultilevel"/>
    <w:tmpl w:val="F32C7F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FCB1D83"/>
    <w:multiLevelType w:val="hybridMultilevel"/>
    <w:tmpl w:val="8D16E6F2"/>
    <w:numStyleLink w:val="Numbered"/>
  </w:abstractNum>
  <w:abstractNum w:abstractNumId="3" w15:restartNumberingAfterBreak="0">
    <w:nsid w:val="1075175C"/>
    <w:multiLevelType w:val="hybridMultilevel"/>
    <w:tmpl w:val="8D16E6F2"/>
    <w:styleLink w:val="Numbered"/>
    <w:lvl w:ilvl="0" w:tplc="50E247A4">
      <w:start w:val="1"/>
      <w:numFmt w:val="decimal"/>
      <w:lvlText w:val="%1."/>
      <w:lvlJc w:val="left"/>
      <w:pPr>
        <w:tabs>
          <w:tab w:val="left" w:pos="5867"/>
        </w:tabs>
        <w:ind w:left="167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C164C1E8">
      <w:start w:val="1"/>
      <w:numFmt w:val="decimal"/>
      <w:lvlText w:val="%2."/>
      <w:lvlJc w:val="left"/>
      <w:pPr>
        <w:tabs>
          <w:tab w:val="left" w:pos="5867"/>
        </w:tabs>
        <w:ind w:left="247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54189E96">
      <w:start w:val="1"/>
      <w:numFmt w:val="decimal"/>
      <w:lvlText w:val="%3."/>
      <w:lvlJc w:val="left"/>
      <w:pPr>
        <w:tabs>
          <w:tab w:val="left" w:pos="5867"/>
        </w:tabs>
        <w:ind w:left="327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8F54F4E0">
      <w:start w:val="1"/>
      <w:numFmt w:val="decimal"/>
      <w:lvlText w:val="%4."/>
      <w:lvlJc w:val="left"/>
      <w:pPr>
        <w:tabs>
          <w:tab w:val="left" w:pos="5867"/>
        </w:tabs>
        <w:ind w:left="407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B8D08760">
      <w:start w:val="1"/>
      <w:numFmt w:val="decimal"/>
      <w:lvlText w:val="%5."/>
      <w:lvlJc w:val="left"/>
      <w:pPr>
        <w:tabs>
          <w:tab w:val="left" w:pos="5867"/>
        </w:tabs>
        <w:ind w:left="487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F948D2BA">
      <w:start w:val="1"/>
      <w:numFmt w:val="decimal"/>
      <w:lvlText w:val="%6."/>
      <w:lvlJc w:val="left"/>
      <w:pPr>
        <w:tabs>
          <w:tab w:val="left" w:pos="5867"/>
        </w:tabs>
        <w:ind w:left="567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ABCC27DC">
      <w:start w:val="1"/>
      <w:numFmt w:val="decimal"/>
      <w:lvlText w:val="%7."/>
      <w:lvlJc w:val="left"/>
      <w:pPr>
        <w:tabs>
          <w:tab w:val="left" w:pos="5867"/>
        </w:tabs>
        <w:ind w:left="647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70D07892">
      <w:start w:val="1"/>
      <w:numFmt w:val="decimal"/>
      <w:lvlText w:val="%8."/>
      <w:lvlJc w:val="left"/>
      <w:pPr>
        <w:tabs>
          <w:tab w:val="left" w:pos="5867"/>
        </w:tabs>
        <w:ind w:left="727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E0664460">
      <w:start w:val="1"/>
      <w:numFmt w:val="decimal"/>
      <w:lvlText w:val="%9."/>
      <w:lvlJc w:val="left"/>
      <w:pPr>
        <w:tabs>
          <w:tab w:val="left" w:pos="5867"/>
        </w:tabs>
        <w:ind w:left="807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3CA6259"/>
    <w:multiLevelType w:val="hybridMultilevel"/>
    <w:tmpl w:val="7FF42D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62C3AE3"/>
    <w:multiLevelType w:val="hybridMultilevel"/>
    <w:tmpl w:val="B33A5F38"/>
    <w:styleLink w:val="Bullets"/>
    <w:lvl w:ilvl="0" w:tplc="421A631A">
      <w:start w:val="1"/>
      <w:numFmt w:val="bullet"/>
      <w:lvlText w:val="•"/>
      <w:lvlJc w:val="left"/>
      <w:pPr>
        <w:tabs>
          <w:tab w:val="left" w:pos="5867"/>
        </w:tabs>
        <w:ind w:left="161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5F1E894E">
      <w:start w:val="1"/>
      <w:numFmt w:val="bullet"/>
      <w:lvlText w:val="•"/>
      <w:lvlJc w:val="left"/>
      <w:pPr>
        <w:tabs>
          <w:tab w:val="left" w:pos="5867"/>
        </w:tabs>
        <w:ind w:left="221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D5EAFC6A">
      <w:start w:val="1"/>
      <w:numFmt w:val="bullet"/>
      <w:lvlText w:val="•"/>
      <w:lvlJc w:val="left"/>
      <w:pPr>
        <w:tabs>
          <w:tab w:val="left" w:pos="5867"/>
        </w:tabs>
        <w:ind w:left="281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16227072">
      <w:start w:val="1"/>
      <w:numFmt w:val="bullet"/>
      <w:lvlText w:val="•"/>
      <w:lvlJc w:val="left"/>
      <w:pPr>
        <w:tabs>
          <w:tab w:val="left" w:pos="5867"/>
        </w:tabs>
        <w:ind w:left="341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3DEA934C">
      <w:start w:val="1"/>
      <w:numFmt w:val="bullet"/>
      <w:lvlText w:val="•"/>
      <w:lvlJc w:val="left"/>
      <w:pPr>
        <w:tabs>
          <w:tab w:val="left" w:pos="5867"/>
        </w:tabs>
        <w:ind w:left="401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5DB2C98A">
      <w:start w:val="1"/>
      <w:numFmt w:val="bullet"/>
      <w:lvlText w:val="•"/>
      <w:lvlJc w:val="left"/>
      <w:pPr>
        <w:tabs>
          <w:tab w:val="left" w:pos="5867"/>
        </w:tabs>
        <w:ind w:left="461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5DFAAD0A">
      <w:start w:val="1"/>
      <w:numFmt w:val="bullet"/>
      <w:lvlText w:val="•"/>
      <w:lvlJc w:val="left"/>
      <w:pPr>
        <w:tabs>
          <w:tab w:val="left" w:pos="5867"/>
        </w:tabs>
        <w:ind w:left="521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D79ACAD2">
      <w:start w:val="1"/>
      <w:numFmt w:val="bullet"/>
      <w:lvlText w:val="•"/>
      <w:lvlJc w:val="left"/>
      <w:pPr>
        <w:tabs>
          <w:tab w:val="left" w:pos="5867"/>
        </w:tabs>
        <w:ind w:left="581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0D68796">
      <w:start w:val="1"/>
      <w:numFmt w:val="bullet"/>
      <w:lvlText w:val="•"/>
      <w:lvlJc w:val="left"/>
      <w:pPr>
        <w:tabs>
          <w:tab w:val="left" w:pos="5867"/>
        </w:tabs>
        <w:ind w:left="641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A637139"/>
    <w:multiLevelType w:val="hybridMultilevel"/>
    <w:tmpl w:val="5060D93E"/>
    <w:numStyleLink w:val="Lettered"/>
  </w:abstractNum>
  <w:abstractNum w:abstractNumId="7" w15:restartNumberingAfterBreak="0">
    <w:nsid w:val="206C068D"/>
    <w:multiLevelType w:val="hybridMultilevel"/>
    <w:tmpl w:val="1F568C8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C945600"/>
    <w:multiLevelType w:val="hybridMultilevel"/>
    <w:tmpl w:val="B33A5F38"/>
    <w:numStyleLink w:val="Bullets"/>
  </w:abstractNum>
  <w:abstractNum w:abstractNumId="9" w15:restartNumberingAfterBreak="0">
    <w:nsid w:val="32885B1D"/>
    <w:multiLevelType w:val="hybridMultilevel"/>
    <w:tmpl w:val="5060D93E"/>
    <w:styleLink w:val="Lettered"/>
    <w:lvl w:ilvl="0" w:tplc="BCE4F702">
      <w:start w:val="1"/>
      <w:numFmt w:val="upperLetter"/>
      <w:lvlText w:val="%1."/>
      <w:lvlJc w:val="left"/>
      <w:pPr>
        <w:tabs>
          <w:tab w:val="left" w:pos="5867"/>
        </w:tabs>
        <w:ind w:left="1729" w:hanging="289"/>
      </w:pPr>
      <w:rPr>
        <w:rFonts w:hAnsi="Arial Unicode MS"/>
        <w:caps w:val="0"/>
        <w:smallCaps w:val="0"/>
        <w:strike w:val="0"/>
        <w:dstrike w:val="0"/>
        <w:outline w:val="0"/>
        <w:emboss w:val="0"/>
        <w:imprint w:val="0"/>
        <w:color w:val="254272"/>
        <w:spacing w:val="0"/>
        <w:w w:val="100"/>
        <w:kern w:val="0"/>
        <w:position w:val="0"/>
        <w:highlight w:val="none"/>
        <w:vertAlign w:val="baseline"/>
      </w:rPr>
    </w:lvl>
    <w:lvl w:ilvl="1" w:tplc="C35AE780">
      <w:start w:val="1"/>
      <w:numFmt w:val="upperLetter"/>
      <w:lvlText w:val="%2."/>
      <w:lvlJc w:val="left"/>
      <w:pPr>
        <w:tabs>
          <w:tab w:val="left" w:pos="5867"/>
        </w:tabs>
        <w:ind w:left="2729" w:hanging="289"/>
      </w:pPr>
      <w:rPr>
        <w:rFonts w:hAnsi="Arial Unicode MS"/>
        <w:caps w:val="0"/>
        <w:smallCaps w:val="0"/>
        <w:strike w:val="0"/>
        <w:dstrike w:val="0"/>
        <w:outline w:val="0"/>
        <w:emboss w:val="0"/>
        <w:imprint w:val="0"/>
        <w:color w:val="254272"/>
        <w:spacing w:val="0"/>
        <w:w w:val="100"/>
        <w:kern w:val="0"/>
        <w:position w:val="0"/>
        <w:highlight w:val="none"/>
        <w:vertAlign w:val="baseline"/>
      </w:rPr>
    </w:lvl>
    <w:lvl w:ilvl="2" w:tplc="CDC21CA4">
      <w:start w:val="1"/>
      <w:numFmt w:val="upperLetter"/>
      <w:lvlText w:val="%3."/>
      <w:lvlJc w:val="left"/>
      <w:pPr>
        <w:tabs>
          <w:tab w:val="left" w:pos="5867"/>
        </w:tabs>
        <w:ind w:left="3729" w:hanging="289"/>
      </w:pPr>
      <w:rPr>
        <w:rFonts w:hAnsi="Arial Unicode MS"/>
        <w:caps w:val="0"/>
        <w:smallCaps w:val="0"/>
        <w:strike w:val="0"/>
        <w:dstrike w:val="0"/>
        <w:outline w:val="0"/>
        <w:emboss w:val="0"/>
        <w:imprint w:val="0"/>
        <w:color w:val="254272"/>
        <w:spacing w:val="0"/>
        <w:w w:val="100"/>
        <w:kern w:val="0"/>
        <w:position w:val="0"/>
        <w:highlight w:val="none"/>
        <w:vertAlign w:val="baseline"/>
      </w:rPr>
    </w:lvl>
    <w:lvl w:ilvl="3" w:tplc="3466898E">
      <w:start w:val="1"/>
      <w:numFmt w:val="upperLetter"/>
      <w:lvlText w:val="%4."/>
      <w:lvlJc w:val="left"/>
      <w:pPr>
        <w:tabs>
          <w:tab w:val="left" w:pos="5867"/>
        </w:tabs>
        <w:ind w:left="4729" w:hanging="289"/>
      </w:pPr>
      <w:rPr>
        <w:rFonts w:hAnsi="Arial Unicode MS"/>
        <w:caps w:val="0"/>
        <w:smallCaps w:val="0"/>
        <w:strike w:val="0"/>
        <w:dstrike w:val="0"/>
        <w:outline w:val="0"/>
        <w:emboss w:val="0"/>
        <w:imprint w:val="0"/>
        <w:color w:val="254272"/>
        <w:spacing w:val="0"/>
        <w:w w:val="100"/>
        <w:kern w:val="0"/>
        <w:position w:val="0"/>
        <w:highlight w:val="none"/>
        <w:vertAlign w:val="baseline"/>
      </w:rPr>
    </w:lvl>
    <w:lvl w:ilvl="4" w:tplc="6F766520">
      <w:start w:val="1"/>
      <w:numFmt w:val="upperLetter"/>
      <w:lvlText w:val="%5."/>
      <w:lvlJc w:val="left"/>
      <w:pPr>
        <w:tabs>
          <w:tab w:val="left" w:pos="5867"/>
        </w:tabs>
        <w:ind w:left="5729" w:hanging="289"/>
      </w:pPr>
      <w:rPr>
        <w:rFonts w:hAnsi="Arial Unicode MS"/>
        <w:caps w:val="0"/>
        <w:smallCaps w:val="0"/>
        <w:strike w:val="0"/>
        <w:dstrike w:val="0"/>
        <w:outline w:val="0"/>
        <w:emboss w:val="0"/>
        <w:imprint w:val="0"/>
        <w:color w:val="254272"/>
        <w:spacing w:val="0"/>
        <w:w w:val="100"/>
        <w:kern w:val="0"/>
        <w:position w:val="0"/>
        <w:highlight w:val="none"/>
        <w:vertAlign w:val="baseline"/>
      </w:rPr>
    </w:lvl>
    <w:lvl w:ilvl="5" w:tplc="EF8C500A">
      <w:start w:val="1"/>
      <w:numFmt w:val="upperLetter"/>
      <w:lvlText w:val="%6."/>
      <w:lvlJc w:val="left"/>
      <w:pPr>
        <w:tabs>
          <w:tab w:val="left" w:pos="5867"/>
        </w:tabs>
        <w:ind w:left="6729" w:hanging="289"/>
      </w:pPr>
      <w:rPr>
        <w:rFonts w:hAnsi="Arial Unicode MS"/>
        <w:caps w:val="0"/>
        <w:smallCaps w:val="0"/>
        <w:strike w:val="0"/>
        <w:dstrike w:val="0"/>
        <w:outline w:val="0"/>
        <w:emboss w:val="0"/>
        <w:imprint w:val="0"/>
        <w:color w:val="254272"/>
        <w:spacing w:val="0"/>
        <w:w w:val="100"/>
        <w:kern w:val="0"/>
        <w:position w:val="0"/>
        <w:highlight w:val="none"/>
        <w:vertAlign w:val="baseline"/>
      </w:rPr>
    </w:lvl>
    <w:lvl w:ilvl="6" w:tplc="F7D08F4A">
      <w:start w:val="1"/>
      <w:numFmt w:val="upperLetter"/>
      <w:lvlText w:val="%7."/>
      <w:lvlJc w:val="left"/>
      <w:pPr>
        <w:tabs>
          <w:tab w:val="left" w:pos="5867"/>
        </w:tabs>
        <w:ind w:left="7729" w:hanging="289"/>
      </w:pPr>
      <w:rPr>
        <w:rFonts w:hAnsi="Arial Unicode MS"/>
        <w:caps w:val="0"/>
        <w:smallCaps w:val="0"/>
        <w:strike w:val="0"/>
        <w:dstrike w:val="0"/>
        <w:outline w:val="0"/>
        <w:emboss w:val="0"/>
        <w:imprint w:val="0"/>
        <w:color w:val="254272"/>
        <w:spacing w:val="0"/>
        <w:w w:val="100"/>
        <w:kern w:val="0"/>
        <w:position w:val="0"/>
        <w:highlight w:val="none"/>
        <w:vertAlign w:val="baseline"/>
      </w:rPr>
    </w:lvl>
    <w:lvl w:ilvl="7" w:tplc="722EAF6A">
      <w:start w:val="1"/>
      <w:numFmt w:val="upperLetter"/>
      <w:lvlText w:val="%8."/>
      <w:lvlJc w:val="left"/>
      <w:pPr>
        <w:tabs>
          <w:tab w:val="left" w:pos="5867"/>
        </w:tabs>
        <w:ind w:left="8729" w:hanging="289"/>
      </w:pPr>
      <w:rPr>
        <w:rFonts w:hAnsi="Arial Unicode MS"/>
        <w:caps w:val="0"/>
        <w:smallCaps w:val="0"/>
        <w:strike w:val="0"/>
        <w:dstrike w:val="0"/>
        <w:outline w:val="0"/>
        <w:emboss w:val="0"/>
        <w:imprint w:val="0"/>
        <w:color w:val="254272"/>
        <w:spacing w:val="0"/>
        <w:w w:val="100"/>
        <w:kern w:val="0"/>
        <w:position w:val="0"/>
        <w:highlight w:val="none"/>
        <w:vertAlign w:val="baseline"/>
      </w:rPr>
    </w:lvl>
    <w:lvl w:ilvl="8" w:tplc="02A6F130">
      <w:start w:val="1"/>
      <w:numFmt w:val="upperLetter"/>
      <w:lvlText w:val="%9."/>
      <w:lvlJc w:val="left"/>
      <w:pPr>
        <w:tabs>
          <w:tab w:val="left" w:pos="5867"/>
        </w:tabs>
        <w:ind w:left="9729" w:hanging="289"/>
      </w:pPr>
      <w:rPr>
        <w:rFonts w:hAnsi="Arial Unicode MS"/>
        <w:caps w:val="0"/>
        <w:smallCaps w:val="0"/>
        <w:strike w:val="0"/>
        <w:dstrike w:val="0"/>
        <w:outline w:val="0"/>
        <w:emboss w:val="0"/>
        <w:imprint w:val="0"/>
        <w:color w:val="254272"/>
        <w:spacing w:val="0"/>
        <w:w w:val="100"/>
        <w:kern w:val="0"/>
        <w:position w:val="0"/>
        <w:highlight w:val="none"/>
        <w:vertAlign w:val="baseline"/>
      </w:rPr>
    </w:lvl>
  </w:abstractNum>
  <w:abstractNum w:abstractNumId="10" w15:restartNumberingAfterBreak="0">
    <w:nsid w:val="72C0780E"/>
    <w:multiLevelType w:val="hybridMultilevel"/>
    <w:tmpl w:val="2B0A87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6"/>
  </w:num>
  <w:num w:numId="3">
    <w:abstractNumId w:val="5"/>
  </w:num>
  <w:num w:numId="4">
    <w:abstractNumId w:val="8"/>
  </w:num>
  <w:num w:numId="5">
    <w:abstractNumId w:val="3"/>
  </w:num>
  <w:num w:numId="6">
    <w:abstractNumId w:val="2"/>
  </w:num>
  <w:num w:numId="7">
    <w:abstractNumId w:val="4"/>
  </w:num>
  <w:num w:numId="8">
    <w:abstractNumId w:val="0"/>
  </w:num>
  <w:num w:numId="9">
    <w:abstractNumId w:val="1"/>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C67"/>
    <w:rsid w:val="00024109"/>
    <w:rsid w:val="0006032D"/>
    <w:rsid w:val="00123D2F"/>
    <w:rsid w:val="0013546B"/>
    <w:rsid w:val="00155BD6"/>
    <w:rsid w:val="001A3EFC"/>
    <w:rsid w:val="00323E39"/>
    <w:rsid w:val="003B0AFC"/>
    <w:rsid w:val="003B2FF1"/>
    <w:rsid w:val="004057A1"/>
    <w:rsid w:val="00414CFE"/>
    <w:rsid w:val="00421426"/>
    <w:rsid w:val="00490A80"/>
    <w:rsid w:val="004A2EEA"/>
    <w:rsid w:val="0050697D"/>
    <w:rsid w:val="00527457"/>
    <w:rsid w:val="00533EDC"/>
    <w:rsid w:val="005B21D7"/>
    <w:rsid w:val="00732AFA"/>
    <w:rsid w:val="00776EFD"/>
    <w:rsid w:val="008029F8"/>
    <w:rsid w:val="0081481A"/>
    <w:rsid w:val="00815B8C"/>
    <w:rsid w:val="00873C81"/>
    <w:rsid w:val="00892C65"/>
    <w:rsid w:val="009745AA"/>
    <w:rsid w:val="009B27A3"/>
    <w:rsid w:val="00AF2D50"/>
    <w:rsid w:val="00B142F9"/>
    <w:rsid w:val="00B20E28"/>
    <w:rsid w:val="00C0744E"/>
    <w:rsid w:val="00C161BD"/>
    <w:rsid w:val="00C24050"/>
    <w:rsid w:val="00C74C67"/>
    <w:rsid w:val="00D128BB"/>
    <w:rsid w:val="00D14BCE"/>
    <w:rsid w:val="00E278F5"/>
    <w:rsid w:val="00EE1609"/>
    <w:rsid w:val="00F22CF1"/>
    <w:rsid w:val="00F461BE"/>
    <w:rsid w:val="00FF2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818CF"/>
  <w15:docId w15:val="{DC6118AF-15FC-F546-A918-91A789182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mbria Math" w:eastAsia="Cambria Math" w:hAnsi="Cambria Math" w:cs="Cambria Math"/>
      <w:color w:val="212120"/>
      <w:kern w:val="28"/>
      <w:sz w:val="22"/>
      <w:szCs w:val="22"/>
      <w:u w:color="212120"/>
    </w:rPr>
  </w:style>
  <w:style w:type="paragraph" w:styleId="Footer">
    <w:name w:val="footer"/>
    <w:pPr>
      <w:tabs>
        <w:tab w:val="center" w:pos="4680"/>
        <w:tab w:val="right" w:pos="9360"/>
      </w:tabs>
    </w:pPr>
    <w:rPr>
      <w:rFonts w:ascii="Cambria Math" w:eastAsia="Cambria Math" w:hAnsi="Cambria Math" w:cs="Cambria Math"/>
      <w:color w:val="212120"/>
      <w:kern w:val="28"/>
      <w:sz w:val="22"/>
      <w:szCs w:val="22"/>
      <w:u w:color="212120"/>
    </w:rPr>
  </w:style>
  <w:style w:type="character" w:customStyle="1" w:styleId="Link">
    <w:name w:val="Link"/>
    <w:rPr>
      <w:color w:val="410082"/>
      <w:u w:val="single" w:color="410082"/>
    </w:rPr>
  </w:style>
  <w:style w:type="character" w:customStyle="1" w:styleId="Hyperlink0">
    <w:name w:val="Hyperlink.0"/>
    <w:basedOn w:val="Link"/>
    <w:rPr>
      <w:rFonts w:ascii="Times New Roman" w:eastAsia="Times New Roman" w:hAnsi="Times New Roman" w:cs="Times New Roman"/>
      <w:color w:val="254272"/>
      <w:sz w:val="16"/>
      <w:szCs w:val="16"/>
      <w:u w:val="none" w:color="254272"/>
    </w:rPr>
  </w:style>
  <w:style w:type="paragraph" w:customStyle="1" w:styleId="Body">
    <w:name w:val="Body"/>
    <w:rPr>
      <w:rFonts w:ascii="Cambria Math" w:eastAsia="Cambria Math" w:hAnsi="Cambria Math" w:cs="Cambria Math"/>
      <w:color w:val="212120"/>
      <w:kern w:val="28"/>
      <w:sz w:val="22"/>
      <w:szCs w:val="22"/>
      <w:u w:color="212120"/>
    </w:rPr>
  </w:style>
  <w:style w:type="character" w:customStyle="1" w:styleId="Hyperlink1">
    <w:name w:val="Hyperlink.1"/>
    <w:basedOn w:val="Link"/>
    <w:rPr>
      <w:color w:val="004D7F"/>
      <w:u w:val="none" w:color="410082"/>
    </w:rPr>
  </w:style>
  <w:style w:type="numbering" w:customStyle="1" w:styleId="Lettered">
    <w:name w:val="Lettered"/>
    <w:pPr>
      <w:numPr>
        <w:numId w:val="1"/>
      </w:numPr>
    </w:pPr>
  </w:style>
  <w:style w:type="numbering" w:customStyle="1" w:styleId="Bullets">
    <w:name w:val="Bullets"/>
    <w:pPr>
      <w:numPr>
        <w:numId w:val="3"/>
      </w:numPr>
    </w:pPr>
  </w:style>
  <w:style w:type="numbering" w:customStyle="1" w:styleId="Numbered">
    <w:name w:val="Numbered"/>
    <w:pPr>
      <w:numPr>
        <w:numId w:val="5"/>
      </w:numPr>
    </w:pPr>
  </w:style>
  <w:style w:type="character" w:customStyle="1" w:styleId="Hyperlink2">
    <w:name w:val="Hyperlink.2"/>
    <w:basedOn w:val="Link"/>
    <w:rPr>
      <w:color w:val="254272"/>
      <w:u w:val="none" w:color="410082"/>
    </w:rPr>
  </w:style>
  <w:style w:type="paragraph" w:styleId="ListParagraph">
    <w:name w:val="List Paragraph"/>
    <w:basedOn w:val="Normal"/>
    <w:uiPriority w:val="34"/>
    <w:qFormat/>
    <w:rsid w:val="003B2FF1"/>
    <w:pPr>
      <w:ind w:left="720"/>
      <w:contextualSpacing/>
    </w:pPr>
  </w:style>
  <w:style w:type="character" w:styleId="UnresolvedMention">
    <w:name w:val="Unresolved Mention"/>
    <w:basedOn w:val="DefaultParagraphFont"/>
    <w:uiPriority w:val="99"/>
    <w:semiHidden/>
    <w:unhideWhenUsed/>
    <w:rsid w:val="001A3EFC"/>
    <w:rPr>
      <w:color w:val="808080"/>
      <w:shd w:val="clear" w:color="auto" w:fill="E6E6E6"/>
    </w:rPr>
  </w:style>
  <w:style w:type="paragraph" w:styleId="BalloonText">
    <w:name w:val="Balloon Text"/>
    <w:basedOn w:val="Normal"/>
    <w:link w:val="BalloonTextChar"/>
    <w:uiPriority w:val="99"/>
    <w:semiHidden/>
    <w:unhideWhenUsed/>
    <w:rsid w:val="00776E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E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alheurcountyedc@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lheurcountyedc@gmail.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lheurcountyedc@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malheurcountyeconomicdevelopment.com" TargetMode="External"/><Relationship Id="rId1" Type="http://schemas.openxmlformats.org/officeDocument/2006/relationships/hyperlink" Target="mailto:malheurcountyed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CEB966"/>
      </a:accent1>
      <a:accent2>
        <a:srgbClr val="9CB084"/>
      </a:accent2>
      <a:accent3>
        <a:srgbClr val="6BB1C9"/>
      </a:accent3>
      <a:accent4>
        <a:srgbClr val="6585CF"/>
      </a:accent4>
      <a:accent5>
        <a:srgbClr val="7E6BC9"/>
      </a:accent5>
      <a:accent6>
        <a:srgbClr val="A379BB"/>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1066</Words>
  <Characters>6079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Smith</dc:creator>
  <cp:lastModifiedBy>Greg Smith</cp:lastModifiedBy>
  <cp:revision>2</cp:revision>
  <cp:lastPrinted>2018-04-16T16:30:00Z</cp:lastPrinted>
  <dcterms:created xsi:type="dcterms:W3CDTF">2019-01-17T17:26:00Z</dcterms:created>
  <dcterms:modified xsi:type="dcterms:W3CDTF">2019-01-17T17:26:00Z</dcterms:modified>
</cp:coreProperties>
</file>